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C3D3B" w:rsidRDefault="00A41AFD" w:rsidP="00A41AFD">
      <w:pPr>
        <w:spacing w:after="0" w:line="240" w:lineRule="auto"/>
        <w:rPr>
          <w:sz w:val="4"/>
          <w:szCs w:val="4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D777B6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9D0F90">
        <w:rPr>
          <w:rFonts w:ascii="Times New Roman" w:hAnsi="Times New Roman"/>
          <w:b/>
          <w:smallCaps/>
          <w:sz w:val="20"/>
          <w:szCs w:val="24"/>
          <w:lang w:eastAsia="pl-PL"/>
        </w:rPr>
        <w:t>9/2020</w:t>
      </w:r>
    </w:p>
    <w:p w:rsidR="00C52FE5" w:rsidRPr="00AC3D3B" w:rsidRDefault="00C52FE5" w:rsidP="008F38EF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należy złożyć do dyrektora 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>właściwej okręgowej komisji egzaminacyjnej do 31 grudnia 201</w:t>
      </w:r>
      <w:r w:rsidR="009D0F90">
        <w:rPr>
          <w:rFonts w:ascii="Times New Roman" w:hAnsi="Times New Roman"/>
          <w:b/>
          <w:color w:val="FF0000"/>
          <w:sz w:val="20"/>
          <w:szCs w:val="24"/>
          <w:lang w:eastAsia="pl-PL"/>
        </w:rPr>
        <w:t>9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D0F90" w:rsidRPr="000F6B38" w:rsidRDefault="009D0F90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2718BF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D4080A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D4080A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2718B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2718BF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2718BF" w:rsidRPr="00406C80" w:rsidRDefault="002718BF" w:rsidP="002718B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96196B" w:rsidRPr="0035300B" w:rsidTr="007421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196B" w:rsidRDefault="0096196B" w:rsidP="009619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6196B" w:rsidRPr="00D777B6" w:rsidRDefault="0096196B" w:rsidP="0096196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D4080A" w:rsidRPr="009211EF" w:rsidRDefault="00D4080A" w:rsidP="00D4080A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29313D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B24FBD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="009D0F90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terminie 1 stycznia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B24FBD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="009D0F90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2020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96196B" w:rsidRPr="00D777B6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0F6B38" w:rsidRPr="001E104F" w:rsidTr="00F87A71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Poziom</w:t>
            </w:r>
          </w:p>
        </w:tc>
      </w:tr>
      <w:tr w:rsidR="000F6B38" w:rsidRPr="001E104F" w:rsidTr="00F87A71">
        <w:tc>
          <w:tcPr>
            <w:tcW w:w="5104" w:type="dxa"/>
            <w:gridSpan w:val="2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pisemnej</w:t>
            </w:r>
          </w:p>
        </w:tc>
      </w:tr>
      <w:tr w:rsidR="000F6B38" w:rsidRPr="001E104F" w:rsidTr="00F87A71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mniejszości narodowej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 xml:space="preserve">dodatkowe 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– maksymalnie </w:t>
            </w: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sześć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podstawowy 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3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/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 /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 albo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</w:tbl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sz w:val="12"/>
          <w:szCs w:val="12"/>
          <w:lang w:eastAsia="pl-PL"/>
        </w:rPr>
      </w:pPr>
      <w:r w:rsidRPr="00AC3D3B">
        <w:rPr>
          <w:rFonts w:ascii="Times New Roman" w:hAnsi="Times New Roman"/>
          <w:sz w:val="12"/>
          <w:szCs w:val="12"/>
          <w:vertAlign w:val="superscript"/>
          <w:lang w:eastAsia="pl-PL"/>
        </w:rPr>
        <w:t>1</w:t>
      </w:r>
      <w:r w:rsidRPr="00AC3D3B">
        <w:rPr>
          <w:rFonts w:ascii="Times New Roman" w:hAnsi="Times New Roman"/>
          <w:sz w:val="12"/>
          <w:szCs w:val="12"/>
          <w:lang w:eastAsia="pl-PL"/>
        </w:rPr>
        <w:t xml:space="preserve"> Przedmiot obowiązkowy dla absolwentów szkół lub oddziałów z nauczaniem języka danej mniejszości narodowej, którzy przystępują do egzaminu maturalnego po raz pierwszy.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2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3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0F6B38" w:rsidRDefault="000F6B38" w:rsidP="000F6B38">
      <w:pPr>
        <w:spacing w:after="0" w:line="240" w:lineRule="auto"/>
        <w:ind w:left="-284" w:right="-711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96196B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0F6B38" w:rsidRDefault="00D4080A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024308" wp14:editId="55D2574E">
                <wp:simplePos x="0" y="0"/>
                <wp:positionH relativeFrom="column">
                  <wp:posOffset>157163</wp:posOffset>
                </wp:positionH>
                <wp:positionV relativeFrom="paragraph">
                  <wp:posOffset>230823</wp:posOffset>
                </wp:positionV>
                <wp:extent cx="5408930" cy="528638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D4080A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4080A" w:rsidRPr="004D1E04" w:rsidRDefault="00D4080A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4080A" w:rsidRDefault="00D4080A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D4080A" w:rsidRDefault="00D4080A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080A" w:rsidRDefault="00D4080A" w:rsidP="00D4080A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243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4pt;margin-top:18.2pt;width:425.9pt;height:41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D4080A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4080A" w:rsidRPr="004D1E04" w:rsidRDefault="00D4080A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4080A" w:rsidRDefault="00D4080A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D4080A" w:rsidRDefault="00D4080A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D4080A" w:rsidRDefault="00D4080A" w:rsidP="00D4080A"/>
                  </w:txbxContent>
                </v:textbox>
              </v:shape>
            </w:pict>
          </mc:Fallback>
        </mc:AlternateContent>
      </w:r>
      <w:r w:rsidR="000F6B38"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764808" w:rsidRDefault="00764808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9D0F90" w:rsidRDefault="009D0F90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9D0F90" w:rsidRDefault="009D0F90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9D0F90" w:rsidRDefault="009D0F90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9D0F90" w:rsidRDefault="009D0F90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9D0F90" w:rsidRPr="008351F2" w:rsidRDefault="009D0F90" w:rsidP="00764808">
      <w:pPr>
        <w:spacing w:after="0" w:line="240" w:lineRule="auto"/>
        <w:ind w:left="-718" w:right="-711"/>
        <w:rPr>
          <w:rFonts w:ascii="Times New Roman" w:hAnsi="Times New Roman"/>
          <w:bCs/>
          <w:sz w:val="14"/>
          <w:szCs w:val="24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5953"/>
        <w:gridCol w:w="1411"/>
        <w:gridCol w:w="1219"/>
      </w:tblGrid>
      <w:tr w:rsidR="000F6B38" w:rsidRPr="00F92B30" w:rsidTr="00F87A7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</w:t>
            </w:r>
            <w:r w:rsidR="00601AF6">
              <w:rPr>
                <w:rFonts w:ascii="Times New Roman" w:hAnsi="Times New Roman"/>
                <w:sz w:val="16"/>
                <w:szCs w:val="16"/>
                <w:lang w:eastAsia="pl-PL"/>
              </w:rPr>
              <w:t>……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</w:t>
            </w:r>
          </w:p>
        </w:tc>
      </w:tr>
    </w:tbl>
    <w:p w:rsidR="000F6B38" w:rsidRPr="00AC3D3B" w:rsidRDefault="000F6B38" w:rsidP="000F6B38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7"/>
        <w:gridCol w:w="2788"/>
        <w:gridCol w:w="3093"/>
      </w:tblGrid>
      <w:tr w:rsidR="000F6B38" w:rsidRPr="00F92B30" w:rsidTr="00F87A71">
        <w:tc>
          <w:tcPr>
            <w:tcW w:w="534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0F6B38" w:rsidRPr="00F92B30" w:rsidRDefault="000F6B38" w:rsidP="000F6B38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FE0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FE081E">
        <w:rPr>
          <w:rFonts w:ascii="Times New Roman" w:hAnsi="Times New Roman"/>
          <w:sz w:val="16"/>
          <w:szCs w:val="24"/>
          <w:lang w:eastAsia="pl-PL"/>
        </w:rPr>
        <w:t>……….</w:t>
      </w: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>4. Byłem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..........................................................................................................…………………………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…………..............</w:t>
      </w:r>
    </w:p>
    <w:p w:rsidR="000F6B38" w:rsidRPr="002F7660" w:rsidRDefault="000F6B38" w:rsidP="000F6B3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1E104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Byłem uczniem szkoły lub oddziału z językiem nauczania mniejszości narodowej / mniejszości etnicznej / z językiem regionalnym i</w:t>
      </w:r>
      <w:r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.......................…………...........................................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..................................................…………..............................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0F6B38" w:rsidRPr="0035300B" w:rsidTr="00F87A71">
        <w:tc>
          <w:tcPr>
            <w:tcW w:w="392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3B104D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3B104D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D91EAE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9D0F90">
        <w:rPr>
          <w:rFonts w:ascii="Times New Roman" w:hAnsi="Times New Roman"/>
          <w:b/>
          <w:sz w:val="18"/>
          <w:szCs w:val="24"/>
          <w:lang w:eastAsia="pl-PL"/>
        </w:rPr>
        <w:t>9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A41AFD" w:rsidRPr="008574F7" w:rsidRDefault="00A41AFD" w:rsidP="002F7660">
      <w:p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670"/>
        <w:gridCol w:w="283"/>
        <w:gridCol w:w="3969"/>
      </w:tblGrid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</w:tbl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C26CE" w:rsidRPr="00AC3D3B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  <w:r>
        <w:rPr>
          <w:rFonts w:ascii="Times New Roman" w:hAnsi="Times New Roman"/>
          <w:noProof/>
          <w:sz w:val="8"/>
          <w:szCs w:val="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100965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F106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" strokeweight="3pt">
                <v:stroke linestyle="thinThin"/>
                <w10:wrap type="square"/>
              </v:line>
            </w:pict>
          </mc:Fallback>
        </mc:AlternateContent>
      </w:r>
    </w:p>
    <w:p w:rsidR="00D4080A" w:rsidRPr="002F7660" w:rsidRDefault="00D4080A" w:rsidP="00D4080A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D4080A" w:rsidRDefault="00D4080A" w:rsidP="00D408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D4080A" w:rsidRDefault="00D4080A" w:rsidP="00D408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D4080A" w:rsidRPr="002F7660" w:rsidRDefault="00DC107C" w:rsidP="00D4080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B24FBD">
        <w:rPr>
          <w:rFonts w:ascii="Times New Roman" w:hAnsi="Times New Roman"/>
          <w:sz w:val="18"/>
          <w:szCs w:val="24"/>
          <w:lang w:eastAsia="pl-PL"/>
        </w:rPr>
        <w:t>marca</w:t>
      </w:r>
      <w:r w:rsidR="009D0F90">
        <w:rPr>
          <w:rFonts w:ascii="Times New Roman" w:hAnsi="Times New Roman"/>
          <w:sz w:val="18"/>
          <w:szCs w:val="24"/>
          <w:lang w:eastAsia="pl-PL"/>
        </w:rPr>
        <w:t xml:space="preserve"> 2020</w:t>
      </w:r>
      <w:bookmarkStart w:id="0" w:name="_GoBack"/>
      <w:bookmarkEnd w:id="0"/>
      <w:r>
        <w:rPr>
          <w:rFonts w:ascii="Times New Roman" w:hAnsi="Times New Roman"/>
          <w:sz w:val="18"/>
          <w:szCs w:val="24"/>
          <w:lang w:eastAsia="pl-PL"/>
        </w:rPr>
        <w:t xml:space="preserve"> r.</w:t>
      </w:r>
    </w:p>
    <w:p w:rsidR="00601AF6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601AF6" w:rsidRPr="00AC3D3B" w:rsidRDefault="00601AF6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E57D8C" w:rsidRDefault="00E57D8C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9D0F90" w:rsidRDefault="009D0F90" w:rsidP="009D0F90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</w:p>
    <w:p w:rsidR="009D0F90" w:rsidRPr="00BC485B" w:rsidRDefault="009D0F90" w:rsidP="009D0F90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9D0F90" w:rsidRPr="008031FC" w:rsidRDefault="009D0F90" w:rsidP="009D0F90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9D0F90" w:rsidRPr="008031FC" w:rsidRDefault="009D0F90" w:rsidP="009D0F90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9D0F90" w:rsidRPr="008031FC" w:rsidRDefault="009D0F90" w:rsidP="009D0F9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</w:t>
      </w:r>
      <w:r>
        <w:rPr>
          <w:rFonts w:ascii="Times New Roman" w:hAnsi="Times New Roman" w:cs="Times New Roman"/>
          <w:sz w:val="21"/>
          <w:szCs w:val="21"/>
        </w:rPr>
        <w:t>dstawowym po raz pierwszy w 2017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– najpierw w maju, a następnie do sesji poprawkowej w sierpniu, za każdym razem nie osiągając wymaganego do </w:t>
      </w:r>
      <w:r>
        <w:rPr>
          <w:rFonts w:ascii="Times New Roman" w:hAnsi="Times New Roman" w:cs="Times New Roman"/>
          <w:sz w:val="21"/>
          <w:szCs w:val="21"/>
        </w:rPr>
        <w:t>zdania progu 30% punktów. W 2018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nie </w:t>
      </w:r>
      <w:r>
        <w:rPr>
          <w:rFonts w:ascii="Times New Roman" w:hAnsi="Times New Roman" w:cs="Times New Roman"/>
          <w:sz w:val="21"/>
          <w:szCs w:val="21"/>
        </w:rPr>
        <w:t>przystępował do egzaminu. W 2019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przystąpił do egzaminu maturalnego z matematyki na poziomie podstawowym po raz drugi, ponownie w maju i w sierpniu, ponownie nie osiąg</w:t>
      </w:r>
      <w:r>
        <w:rPr>
          <w:rFonts w:ascii="Times New Roman" w:hAnsi="Times New Roman" w:cs="Times New Roman"/>
          <w:sz w:val="21"/>
          <w:szCs w:val="21"/>
        </w:rPr>
        <w:t>ając wymaganego progu 30%.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X postanawia przystąpić do obowiązkowego egzaminu z matematyki po raz trzeci, co oznacza, że za ten egzamin jest zobowiązany wnieść opłatę w wysokości 50 zł.</w:t>
      </w:r>
    </w:p>
    <w:p w:rsidR="009D0F90" w:rsidRPr="008031FC" w:rsidRDefault="009D0F90" w:rsidP="009D0F9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</w:t>
      </w:r>
      <w:r>
        <w:rPr>
          <w:rFonts w:ascii="Times New Roman" w:hAnsi="Times New Roman" w:cs="Times New Roman"/>
          <w:sz w:val="21"/>
          <w:szCs w:val="21"/>
        </w:rPr>
        <w:t>ym), aby podwyższyć wynik. W 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absolwent Y zamierza przystąpić do egzaminu z biologii, ale na poziomie rozszerzonym. Za ten egzamin nie wnosi opłaty, ponieważ do egzaminu z biologii na poziomie rozszerzonym przystępuje po raz pierwszy.</w:t>
      </w:r>
    </w:p>
    <w:p w:rsidR="009D0F90" w:rsidRPr="008031FC" w:rsidRDefault="009D0F90" w:rsidP="009D0F90">
      <w:pPr>
        <w:pStyle w:val="Akapitzlist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8031FC">
        <w:rPr>
          <w:rFonts w:ascii="Times New Roman" w:hAnsi="Times New Roman" w:cs="Times New Roman"/>
          <w:b/>
          <w:sz w:val="21"/>
          <w:szCs w:val="21"/>
        </w:rPr>
        <w:t>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9D0F90" w:rsidRPr="008031FC" w:rsidRDefault="009D0F90" w:rsidP="009D0F9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Z w 2007 r. zadeklarował chęć przystąpienia do egzaminu z historii sztuki na poziomie rozszerzonym, ale nie zgłosił się na ten egzamin </w:t>
      </w:r>
      <w:r>
        <w:rPr>
          <w:rFonts w:ascii="Times New Roman" w:hAnsi="Times New Roman" w:cs="Times New Roman"/>
          <w:sz w:val="21"/>
          <w:szCs w:val="21"/>
        </w:rPr>
        <w:t>(nie przystąpił do niego).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r. chce przystąpić do tego samego egzaminu. Oznacza to, że za ten egzamin jest zobowiązany wnieść opłatę w wysokości 50 zł.</w:t>
      </w:r>
    </w:p>
    <w:p w:rsidR="009D0F90" w:rsidRPr="008031FC" w:rsidRDefault="009D0F90" w:rsidP="009D0F9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</w:t>
      </w:r>
      <w:r>
        <w:rPr>
          <w:rFonts w:ascii="Times New Roman" w:hAnsi="Times New Roman" w:cs="Times New Roman"/>
          <w:sz w:val="21"/>
          <w:szCs w:val="21"/>
        </w:rPr>
        <w:t>e do niego nie przystąpił. W 2020</w:t>
      </w:r>
      <w:r w:rsidRPr="008031FC">
        <w:rPr>
          <w:rFonts w:ascii="Times New Roman" w:hAnsi="Times New Roman" w:cs="Times New Roman"/>
          <w:sz w:val="21"/>
          <w:szCs w:val="21"/>
        </w:rPr>
        <w:t xml:space="preserve">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9D0F90" w:rsidRPr="008031FC" w:rsidRDefault="009D0F90" w:rsidP="009D0F90">
      <w:pPr>
        <w:rPr>
          <w:rFonts w:ascii="Times New Roman" w:hAnsi="Times New Roman"/>
          <w:sz w:val="21"/>
          <w:szCs w:val="21"/>
        </w:rPr>
      </w:pPr>
    </w:p>
    <w:p w:rsidR="009D0F90" w:rsidRPr="008031FC" w:rsidRDefault="009D0F90" w:rsidP="009D0F90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9D0F90" w:rsidRPr="008031FC" w:rsidRDefault="009D0F90" w:rsidP="009D0F90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9D0F90" w:rsidRPr="008031FC" w:rsidRDefault="009D0F90" w:rsidP="009D0F90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1 stycznia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 xml:space="preserve">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9D0F90" w:rsidRPr="008031FC" w:rsidRDefault="009D0F90" w:rsidP="009D0F90">
      <w:pPr>
        <w:rPr>
          <w:rFonts w:ascii="Times New Roman" w:hAnsi="Times New Roman"/>
          <w:b/>
          <w:sz w:val="21"/>
          <w:szCs w:val="21"/>
        </w:rPr>
      </w:pPr>
    </w:p>
    <w:p w:rsidR="009D0F90" w:rsidRPr="008031FC" w:rsidRDefault="009D0F90" w:rsidP="009D0F90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9D0F90" w:rsidRPr="008031FC" w:rsidRDefault="009D0F90" w:rsidP="009D0F90">
      <w:pPr>
        <w:jc w:val="both"/>
        <w:rPr>
          <w:rFonts w:ascii="Times New Roman" w:hAnsi="Times New Roman"/>
          <w:b/>
          <w:sz w:val="21"/>
          <w:szCs w:val="21"/>
        </w:rPr>
      </w:pPr>
    </w:p>
    <w:p w:rsidR="009D0F90" w:rsidRPr="008031FC" w:rsidRDefault="009D0F90" w:rsidP="009D0F90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</w:t>
      </w:r>
      <w:r>
        <w:rPr>
          <w:rFonts w:ascii="Times New Roman" w:hAnsi="Times New Roman" w:cs="Times New Roman"/>
          <w:b/>
          <w:sz w:val="21"/>
          <w:szCs w:val="21"/>
        </w:rPr>
        <w:t>nej w terminie od 1 stycznia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do 7 marca</w:t>
      </w:r>
      <w:r>
        <w:rPr>
          <w:rFonts w:ascii="Times New Roman" w:hAnsi="Times New Roman" w:cs="Times New Roman"/>
          <w:b/>
          <w:sz w:val="21"/>
          <w:szCs w:val="21"/>
        </w:rPr>
        <w:t xml:space="preserve">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 Kopię dowodu wniesienia opłaty absolwent składa w tym samym terminie dyrektorowi szkoły, w której składa deklarację.</w:t>
      </w:r>
    </w:p>
    <w:p w:rsidR="009D0F90" w:rsidRPr="008031FC" w:rsidRDefault="009D0F90" w:rsidP="009D0F90">
      <w:pPr>
        <w:rPr>
          <w:rFonts w:ascii="Times New Roman" w:hAnsi="Times New Roman"/>
          <w:b/>
          <w:sz w:val="21"/>
          <w:szCs w:val="21"/>
        </w:rPr>
      </w:pPr>
    </w:p>
    <w:p w:rsidR="009D0F90" w:rsidRPr="008031FC" w:rsidRDefault="009D0F90" w:rsidP="009D0F90">
      <w:pPr>
        <w:pStyle w:val="Akapitzlist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</w:t>
      </w:r>
      <w:r>
        <w:rPr>
          <w:rFonts w:ascii="Times New Roman" w:hAnsi="Times New Roman" w:cs="Times New Roman"/>
          <w:b/>
          <w:sz w:val="21"/>
          <w:szCs w:val="21"/>
        </w:rPr>
        <w:t xml:space="preserve"> lub przedmiotów po 7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 r., jednakże </w:t>
      </w:r>
      <w:r>
        <w:rPr>
          <w:rFonts w:ascii="Times New Roman" w:hAnsi="Times New Roman" w:cs="Times New Roman"/>
          <w:b/>
          <w:sz w:val="21"/>
          <w:szCs w:val="21"/>
        </w:rPr>
        <w:t>nie później niż do 31 marca 2020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r.</w:t>
      </w:r>
    </w:p>
    <w:p w:rsidR="00E57D8C" w:rsidRPr="00AC3D3B" w:rsidRDefault="00E57D8C" w:rsidP="00B24FBD">
      <w:pPr>
        <w:spacing w:line="240" w:lineRule="auto"/>
        <w:jc w:val="center"/>
        <w:rPr>
          <w:rFonts w:ascii="Times New Roman" w:hAnsi="Times New Roman"/>
          <w:sz w:val="8"/>
          <w:szCs w:val="8"/>
          <w:lang w:eastAsia="pl-PL"/>
        </w:rPr>
      </w:pPr>
    </w:p>
    <w:sectPr w:rsidR="00E57D8C" w:rsidRPr="00AC3D3B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AE" w:rsidRDefault="00D91EAE" w:rsidP="00E15142">
      <w:pPr>
        <w:spacing w:after="0" w:line="240" w:lineRule="auto"/>
      </w:pPr>
      <w:r>
        <w:separator/>
      </w:r>
    </w:p>
  </w:endnote>
  <w:endnote w:type="continuationSeparator" w:id="0">
    <w:p w:rsidR="00D91EAE" w:rsidRDefault="00D91EAE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AE" w:rsidRDefault="00D91EAE" w:rsidP="00E15142">
      <w:pPr>
        <w:spacing w:after="0" w:line="240" w:lineRule="auto"/>
      </w:pPr>
      <w:r>
        <w:separator/>
      </w:r>
    </w:p>
  </w:footnote>
  <w:footnote w:type="continuationSeparator" w:id="0">
    <w:p w:rsidR="00D91EAE" w:rsidRDefault="00D91EAE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8788"/>
    </w:tblGrid>
    <w:tr w:rsidR="00E15142" w:rsidRPr="005F2ABE" w:rsidTr="00F75AD6">
      <w:tc>
        <w:tcPr>
          <w:tcW w:w="1419" w:type="dxa"/>
          <w:shd w:val="clear" w:color="auto" w:fill="7030A0"/>
        </w:tcPr>
        <w:p w:rsidR="00E15142" w:rsidRPr="005F2ABE" w:rsidRDefault="00E15142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764808">
            <w:rPr>
              <w:rFonts w:ascii="Times New Roman" w:hAnsi="Times New Roman"/>
              <w:b/>
              <w:color w:val="FFFFFF"/>
              <w:sz w:val="20"/>
              <w:szCs w:val="24"/>
            </w:rPr>
            <w:t>1e</w:t>
          </w:r>
        </w:p>
      </w:tc>
      <w:tc>
        <w:tcPr>
          <w:tcW w:w="8788" w:type="dxa"/>
          <w:vAlign w:val="center"/>
        </w:tcPr>
        <w:p w:rsidR="00E15142" w:rsidRPr="00BA0EBE" w:rsidRDefault="009D0F90" w:rsidP="009D0F90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Deklaracja dla</w:t>
          </w:r>
          <w:r w:rsidR="00BA0EBE" w:rsidRPr="00BA0EBE">
            <w:rPr>
              <w:rFonts w:ascii="Times New Roman" w:hAnsi="Times New Roman"/>
              <w:i/>
              <w:sz w:val="14"/>
            </w:rPr>
            <w:t> absolwenta technikum, któ</w:t>
          </w:r>
          <w:r w:rsidR="003D6699">
            <w:rPr>
              <w:rFonts w:ascii="Times New Roman" w:hAnsi="Times New Roman"/>
              <w:i/>
              <w:sz w:val="14"/>
            </w:rPr>
            <w:t>ry ukończył szkołę w latach 2005/2006</w:t>
          </w:r>
          <w:r w:rsidR="00BA0EBE" w:rsidRPr="00BA0EBE">
            <w:rPr>
              <w:rFonts w:ascii="Times New Roman" w:hAnsi="Times New Roman"/>
              <w:i/>
              <w:sz w:val="14"/>
            </w:rPr>
            <w:t>–2014/2015</w:t>
          </w:r>
          <w:r w:rsidR="001E104F">
            <w:rPr>
              <w:rFonts w:ascii="Times New Roman" w:hAnsi="Times New Roman"/>
              <w:i/>
              <w:sz w:val="14"/>
            </w:rPr>
            <w:t xml:space="preserve"> </w:t>
          </w:r>
          <w:r w:rsidR="003D6699">
            <w:rPr>
              <w:rFonts w:ascii="Times New Roman" w:hAnsi="Times New Roman"/>
              <w:bCs/>
              <w:i/>
              <w:sz w:val="14"/>
            </w:rPr>
            <w:t xml:space="preserve">i </w:t>
          </w:r>
          <w:r w:rsidR="00BA0EBE" w:rsidRPr="00BA0EBE">
            <w:rPr>
              <w:rFonts w:ascii="Times New Roman" w:hAnsi="Times New Roman"/>
              <w:b/>
              <w:bCs/>
              <w:i/>
              <w:sz w:val="14"/>
            </w:rPr>
            <w:t>którego szkoła została zlikwidowana lub przekształcona</w:t>
          </w:r>
          <w:r w:rsidRPr="009D0F90">
            <w:rPr>
              <w:rFonts w:ascii="Times New Roman" w:hAnsi="Times New Roman"/>
              <w:bCs/>
              <w:i/>
              <w:sz w:val="14"/>
            </w:rPr>
            <w:t>,</w:t>
          </w:r>
          <w:r w:rsidR="00BA0EBE">
            <w:rPr>
              <w:rFonts w:ascii="Times New Roman" w:hAnsi="Times New Roman"/>
              <w:bCs/>
              <w:i/>
              <w:sz w:val="14"/>
            </w:rPr>
            <w:t xml:space="preserve"> i </w:t>
          </w:r>
          <w:r w:rsidR="00BA0EBE" w:rsidRPr="00BA0EBE">
            <w:rPr>
              <w:rFonts w:ascii="Times New Roman" w:hAnsi="Times New Roman"/>
              <w:bCs/>
              <w:i/>
              <w:sz w:val="14"/>
            </w:rPr>
            <w:t xml:space="preserve">przystępuje </w:t>
          </w:r>
          <w:r w:rsidR="00974F94" w:rsidRPr="0074219C">
            <w:rPr>
              <w:rFonts w:ascii="Times New Roman" w:hAnsi="Times New Roman"/>
              <w:bCs/>
              <w:i/>
              <w:sz w:val="14"/>
            </w:rPr>
            <w:t>do</w:t>
          </w:r>
          <w:r w:rsidR="00BA0EBE" w:rsidRPr="0074219C">
            <w:rPr>
              <w:rFonts w:ascii="Times New Roman" w:hAnsi="Times New Roman"/>
              <w:bCs/>
              <w:i/>
              <w:sz w:val="14"/>
            </w:rPr>
            <w:t xml:space="preserve"> egza</w:t>
          </w:r>
          <w:r w:rsidR="00BA0EBE" w:rsidRPr="00BA0EBE">
            <w:rPr>
              <w:rFonts w:ascii="Times New Roman" w:hAnsi="Times New Roman"/>
              <w:bCs/>
              <w:i/>
              <w:sz w:val="14"/>
            </w:rPr>
            <w:t>minu maturalnego po raz pierwszy albo deklaruje podwyższanie wyników lub przystąpienie do egzaminu z nowych przedmiotów</w:t>
          </w:r>
          <w:r w:rsidR="003E0ABC">
            <w:rPr>
              <w:rFonts w:ascii="Times New Roman" w:hAnsi="Times New Roman"/>
              <w:bCs/>
              <w:i/>
              <w:sz w:val="14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7D38"/>
    <w:rsid w:val="0005162B"/>
    <w:rsid w:val="000610BB"/>
    <w:rsid w:val="0007614F"/>
    <w:rsid w:val="000E2CAF"/>
    <w:rsid w:val="000F41D8"/>
    <w:rsid w:val="000F4826"/>
    <w:rsid w:val="000F6B38"/>
    <w:rsid w:val="00153409"/>
    <w:rsid w:val="001646D9"/>
    <w:rsid w:val="001658AC"/>
    <w:rsid w:val="001707CB"/>
    <w:rsid w:val="00176A3A"/>
    <w:rsid w:val="001826DC"/>
    <w:rsid w:val="001907D6"/>
    <w:rsid w:val="001A4ED9"/>
    <w:rsid w:val="001C4972"/>
    <w:rsid w:val="001E104F"/>
    <w:rsid w:val="0023759E"/>
    <w:rsid w:val="00266E63"/>
    <w:rsid w:val="0026795B"/>
    <w:rsid w:val="00270B72"/>
    <w:rsid w:val="002718BF"/>
    <w:rsid w:val="0029313D"/>
    <w:rsid w:val="002D7655"/>
    <w:rsid w:val="002F7660"/>
    <w:rsid w:val="00333238"/>
    <w:rsid w:val="00383DED"/>
    <w:rsid w:val="003B104D"/>
    <w:rsid w:val="003D6699"/>
    <w:rsid w:val="003E0ABC"/>
    <w:rsid w:val="003E46C7"/>
    <w:rsid w:val="00406C80"/>
    <w:rsid w:val="00410BB1"/>
    <w:rsid w:val="00410C54"/>
    <w:rsid w:val="004C7A85"/>
    <w:rsid w:val="0051395B"/>
    <w:rsid w:val="005213B3"/>
    <w:rsid w:val="00552BC3"/>
    <w:rsid w:val="005617E7"/>
    <w:rsid w:val="005C26CE"/>
    <w:rsid w:val="005E45B2"/>
    <w:rsid w:val="005F2ABE"/>
    <w:rsid w:val="00601AF6"/>
    <w:rsid w:val="00610467"/>
    <w:rsid w:val="00637580"/>
    <w:rsid w:val="00727528"/>
    <w:rsid w:val="0074219C"/>
    <w:rsid w:val="00764808"/>
    <w:rsid w:val="007B121D"/>
    <w:rsid w:val="0080423C"/>
    <w:rsid w:val="0083342E"/>
    <w:rsid w:val="00854340"/>
    <w:rsid w:val="008574F7"/>
    <w:rsid w:val="008704FA"/>
    <w:rsid w:val="00870521"/>
    <w:rsid w:val="00880B20"/>
    <w:rsid w:val="00881A44"/>
    <w:rsid w:val="008F38EF"/>
    <w:rsid w:val="00916594"/>
    <w:rsid w:val="0093595E"/>
    <w:rsid w:val="0096196B"/>
    <w:rsid w:val="00974F94"/>
    <w:rsid w:val="00986F5D"/>
    <w:rsid w:val="009C6F99"/>
    <w:rsid w:val="009D0F90"/>
    <w:rsid w:val="009D322F"/>
    <w:rsid w:val="009E32B8"/>
    <w:rsid w:val="009E40C3"/>
    <w:rsid w:val="00A01EA0"/>
    <w:rsid w:val="00A41AFD"/>
    <w:rsid w:val="00A563FF"/>
    <w:rsid w:val="00A72FFF"/>
    <w:rsid w:val="00A77AEF"/>
    <w:rsid w:val="00A8145C"/>
    <w:rsid w:val="00AC3D3B"/>
    <w:rsid w:val="00AC448B"/>
    <w:rsid w:val="00AD6CED"/>
    <w:rsid w:val="00B01937"/>
    <w:rsid w:val="00B15B11"/>
    <w:rsid w:val="00B24FBD"/>
    <w:rsid w:val="00B73F5F"/>
    <w:rsid w:val="00B84C0B"/>
    <w:rsid w:val="00BA0EBE"/>
    <w:rsid w:val="00C02949"/>
    <w:rsid w:val="00C52FE5"/>
    <w:rsid w:val="00C82B20"/>
    <w:rsid w:val="00CA61A6"/>
    <w:rsid w:val="00CB68E3"/>
    <w:rsid w:val="00CE1D77"/>
    <w:rsid w:val="00D02790"/>
    <w:rsid w:val="00D4080A"/>
    <w:rsid w:val="00D777B6"/>
    <w:rsid w:val="00D91EAE"/>
    <w:rsid w:val="00DA1819"/>
    <w:rsid w:val="00DC107C"/>
    <w:rsid w:val="00DF487E"/>
    <w:rsid w:val="00E15142"/>
    <w:rsid w:val="00E57D8C"/>
    <w:rsid w:val="00E57FC7"/>
    <w:rsid w:val="00E8696F"/>
    <w:rsid w:val="00EB29E2"/>
    <w:rsid w:val="00EF525C"/>
    <w:rsid w:val="00F03B91"/>
    <w:rsid w:val="00F75AD6"/>
    <w:rsid w:val="00F769DD"/>
    <w:rsid w:val="00F80695"/>
    <w:rsid w:val="00FE0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6A9538-11BB-4878-8002-6246853C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57D8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1729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2</cp:revision>
  <cp:lastPrinted>2015-08-10T11:26:00Z</cp:lastPrinted>
  <dcterms:created xsi:type="dcterms:W3CDTF">2019-07-17T12:25:00Z</dcterms:created>
  <dcterms:modified xsi:type="dcterms:W3CDTF">2019-07-17T12:25:00Z</dcterms:modified>
</cp:coreProperties>
</file>