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6E30" w14:textId="71C36C83" w:rsidR="0052217F" w:rsidRPr="00F71DE7" w:rsidRDefault="00F71DE7">
      <w:pPr>
        <w:rPr>
          <w:rFonts w:cstheme="minorHAnsi"/>
          <w:sz w:val="20"/>
          <w:szCs w:val="20"/>
        </w:rPr>
      </w:pPr>
      <w:r w:rsidRPr="00F71DE7">
        <w:rPr>
          <w:rFonts w:cstheme="minorHAnsi"/>
          <w:sz w:val="20"/>
          <w:szCs w:val="20"/>
        </w:rPr>
        <w:t xml:space="preserve">Załącznik nr 1 </w:t>
      </w:r>
      <w:r w:rsidR="002E3C77">
        <w:rPr>
          <w:rFonts w:cstheme="minorHAnsi"/>
          <w:sz w:val="20"/>
          <w:szCs w:val="20"/>
        </w:rPr>
        <w:t xml:space="preserve">OPZ </w:t>
      </w:r>
      <w:bookmarkStart w:id="0" w:name="_GoBack"/>
      <w:bookmarkEnd w:id="0"/>
      <w:r w:rsidRPr="00F71DE7">
        <w:rPr>
          <w:rFonts w:cstheme="minorHAnsi"/>
          <w:sz w:val="20"/>
          <w:szCs w:val="20"/>
        </w:rPr>
        <w:t xml:space="preserve">do </w:t>
      </w:r>
      <w:r w:rsidR="00A9519E">
        <w:rPr>
          <w:rFonts w:cstheme="minorHAnsi"/>
          <w:sz w:val="20"/>
          <w:szCs w:val="20"/>
        </w:rPr>
        <w:t>ZO</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F71DE7">
        <w:t xml:space="preserve"> </w:t>
      </w:r>
      <w:r w:rsidR="00E83EC9">
        <w:rPr>
          <w:rFonts w:cstheme="minorHAnsi"/>
          <w:sz w:val="20"/>
          <w:szCs w:val="20"/>
        </w:rPr>
        <w:t>WOA.252</w:t>
      </w:r>
      <w:r w:rsidR="00A22695">
        <w:rPr>
          <w:rFonts w:cstheme="minorHAnsi"/>
          <w:sz w:val="20"/>
          <w:szCs w:val="20"/>
        </w:rPr>
        <w:t>.1</w:t>
      </w:r>
      <w:r w:rsidR="00E83EC9">
        <w:rPr>
          <w:rFonts w:cstheme="minorHAnsi"/>
          <w:sz w:val="20"/>
          <w:szCs w:val="20"/>
        </w:rPr>
        <w:t>1</w:t>
      </w:r>
      <w:r w:rsidR="00A22695">
        <w:rPr>
          <w:rFonts w:cstheme="minorHAnsi"/>
          <w:sz w:val="20"/>
          <w:szCs w:val="20"/>
        </w:rPr>
        <w:t>.2026</w:t>
      </w:r>
    </w:p>
    <w:p w14:paraId="40E784F4" w14:textId="4D164567" w:rsidR="00006FF9" w:rsidRPr="0030732B" w:rsidRDefault="00D20A3D">
      <w:pPr>
        <w:rPr>
          <w:rFonts w:cstheme="minorHAnsi"/>
          <w:b/>
          <w:sz w:val="32"/>
          <w:szCs w:val="32"/>
        </w:rPr>
      </w:pPr>
      <w:r w:rsidRPr="0030732B">
        <w:rPr>
          <w:rFonts w:cstheme="minorHAnsi"/>
          <w:b/>
          <w:sz w:val="32"/>
          <w:szCs w:val="32"/>
        </w:rPr>
        <w:t>Przedmiotem zamówienia jest:</w:t>
      </w:r>
    </w:p>
    <w:p w14:paraId="5600D1B8" w14:textId="6B5C3AD1" w:rsidR="00D20A3D" w:rsidRPr="00AE01BB" w:rsidRDefault="003771D9" w:rsidP="003771D9">
      <w:pPr>
        <w:rPr>
          <w:rFonts w:cstheme="minorHAnsi"/>
          <w:b/>
        </w:rPr>
      </w:pPr>
      <w:r w:rsidRPr="00AE01BB">
        <w:rPr>
          <w:rFonts w:cstheme="minorHAnsi"/>
          <w:b/>
        </w:rPr>
        <w:t xml:space="preserve">Część I. </w:t>
      </w:r>
      <w:r w:rsidR="00D20A3D" w:rsidRPr="00AE01BB">
        <w:rPr>
          <w:rFonts w:cstheme="minorHAnsi"/>
          <w:b/>
        </w:rPr>
        <w:t>Druk</w:t>
      </w:r>
      <w:r w:rsidR="008C4A4E">
        <w:rPr>
          <w:rFonts w:cstheme="minorHAnsi"/>
          <w:b/>
        </w:rPr>
        <w:t xml:space="preserve">, konfekcjonowanie i wysyłka </w:t>
      </w:r>
      <w:r w:rsidR="00D20A3D" w:rsidRPr="00AE01BB">
        <w:rPr>
          <w:rFonts w:cstheme="minorHAnsi"/>
          <w:b/>
        </w:rPr>
        <w:t>zestawów do egzaminów ustnych z j</w:t>
      </w:r>
      <w:r w:rsidR="00A00E27">
        <w:rPr>
          <w:rFonts w:cstheme="minorHAnsi"/>
          <w:b/>
        </w:rPr>
        <w:t>ęzyków</w:t>
      </w:r>
      <w:r w:rsidR="00D20A3D" w:rsidRPr="00AE01BB">
        <w:rPr>
          <w:rFonts w:cstheme="minorHAnsi"/>
          <w:b/>
        </w:rPr>
        <w:t xml:space="preserve"> obcych</w:t>
      </w:r>
      <w:r w:rsidR="008C4A4E">
        <w:rPr>
          <w:rFonts w:cstheme="minorHAnsi"/>
          <w:b/>
        </w:rPr>
        <w:t>.</w:t>
      </w:r>
    </w:p>
    <w:p w14:paraId="583E85DD" w14:textId="4271379E" w:rsidR="001C6F2E" w:rsidRPr="00825031" w:rsidRDefault="00B5115C" w:rsidP="00EB3920">
      <w:pPr>
        <w:rPr>
          <w:rFonts w:cstheme="minorHAnsi"/>
          <w:color w:val="000000" w:themeColor="text1"/>
        </w:rPr>
      </w:pPr>
      <w:r w:rsidRPr="00B5115C">
        <w:rPr>
          <w:rFonts w:cstheme="minorHAnsi"/>
          <w:b/>
        </w:rPr>
        <w:t>I.</w:t>
      </w:r>
      <w:r>
        <w:rPr>
          <w:rFonts w:cstheme="minorHAnsi"/>
        </w:rPr>
        <w:t xml:space="preserve"> </w:t>
      </w:r>
      <w:r w:rsidR="001C6F2E" w:rsidRPr="00B5115C">
        <w:rPr>
          <w:rFonts w:cstheme="minorHAnsi"/>
          <w:b/>
        </w:rPr>
        <w:t>Opis zamówienia</w:t>
      </w:r>
      <w:r w:rsidR="00EB3920" w:rsidRPr="00B5115C">
        <w:rPr>
          <w:rFonts w:cstheme="minorHAnsi"/>
          <w:b/>
        </w:rPr>
        <w:t>:</w:t>
      </w:r>
    </w:p>
    <w:p w14:paraId="627B478D" w14:textId="2F79D125" w:rsidR="00EB3920" w:rsidRPr="00AE01BB" w:rsidRDefault="001C6F2E" w:rsidP="00CF01B3">
      <w:pPr>
        <w:pStyle w:val="Akapitzlist"/>
        <w:widowControl w:val="0"/>
        <w:numPr>
          <w:ilvl w:val="0"/>
          <w:numId w:val="4"/>
        </w:numPr>
        <w:autoSpaceDE w:val="0"/>
        <w:autoSpaceDN w:val="0"/>
        <w:adjustRightInd w:val="0"/>
        <w:ind w:left="284" w:hanging="284"/>
        <w:jc w:val="both"/>
        <w:rPr>
          <w:rFonts w:cstheme="minorHAnsi"/>
          <w:color w:val="000000" w:themeColor="text1"/>
        </w:rPr>
      </w:pPr>
      <w:r w:rsidRPr="00825031">
        <w:rPr>
          <w:rFonts w:cstheme="minorHAnsi"/>
          <w:noProof/>
          <w:color w:val="000000" w:themeColor="text1"/>
        </w:rPr>
        <w:t xml:space="preserve">Przygotowanie do druku i druk </w:t>
      </w:r>
      <w:r w:rsidRPr="00825031">
        <w:rPr>
          <w:rFonts w:cstheme="minorHAnsi"/>
          <w:iCs/>
          <w:color w:val="000000" w:themeColor="text1"/>
        </w:rPr>
        <w:t xml:space="preserve">ok. </w:t>
      </w:r>
      <w:r w:rsidR="004B6B54">
        <w:rPr>
          <w:rFonts w:cstheme="minorHAnsi"/>
          <w:b/>
          <w:iCs/>
          <w:color w:val="000000" w:themeColor="text1"/>
        </w:rPr>
        <w:t>49026</w:t>
      </w:r>
      <w:r w:rsidR="00E752BB" w:rsidRPr="006C5BC2">
        <w:rPr>
          <w:rFonts w:cstheme="minorHAnsi"/>
          <w:b/>
          <w:iCs/>
          <w:color w:val="000000" w:themeColor="text1"/>
        </w:rPr>
        <w:t xml:space="preserve"> </w:t>
      </w:r>
      <w:r w:rsidRPr="006C5BC2">
        <w:rPr>
          <w:rFonts w:eastAsia="SimSun" w:cstheme="minorHAnsi"/>
          <w:b/>
          <w:color w:val="000000" w:themeColor="text1"/>
        </w:rPr>
        <w:t>zestawów</w:t>
      </w:r>
      <w:r w:rsidRPr="00825031">
        <w:rPr>
          <w:rFonts w:eastAsia="SimSun" w:cstheme="minorHAnsi"/>
          <w:color w:val="000000" w:themeColor="text1"/>
        </w:rPr>
        <w:t xml:space="preserve"> zadań egzaminacyjnych </w:t>
      </w:r>
      <w:r w:rsidRPr="00825031">
        <w:rPr>
          <w:rFonts w:cstheme="minorHAnsi"/>
          <w:color w:val="000000" w:themeColor="text1"/>
        </w:rPr>
        <w:t xml:space="preserve">do części ustnej egzaminu maturalnego w </w:t>
      </w:r>
      <w:r w:rsidR="00EC087B" w:rsidRPr="00825031">
        <w:rPr>
          <w:rFonts w:cstheme="minorHAnsi"/>
          <w:color w:val="000000" w:themeColor="text1"/>
        </w:rPr>
        <w:t>6</w:t>
      </w:r>
      <w:r w:rsidRPr="00825031">
        <w:rPr>
          <w:rFonts w:cstheme="minorHAnsi"/>
          <w:color w:val="000000" w:themeColor="text1"/>
        </w:rPr>
        <w:t xml:space="preserve"> </w:t>
      </w:r>
      <w:r w:rsidR="00EB3920" w:rsidRPr="00825031">
        <w:rPr>
          <w:rFonts w:cstheme="minorHAnsi"/>
          <w:color w:val="000000" w:themeColor="text1"/>
        </w:rPr>
        <w:t>typach zestawów dla określonych grup zd</w:t>
      </w:r>
      <w:r w:rsidR="008851BF" w:rsidRPr="00825031">
        <w:rPr>
          <w:rFonts w:cstheme="minorHAnsi"/>
          <w:color w:val="000000" w:themeColor="text1"/>
        </w:rPr>
        <w:t>a</w:t>
      </w:r>
      <w:r w:rsidR="00EB3920" w:rsidRPr="00825031">
        <w:rPr>
          <w:rFonts w:cstheme="minorHAnsi"/>
          <w:color w:val="000000" w:themeColor="text1"/>
        </w:rPr>
        <w:t>jących</w:t>
      </w:r>
      <w:r w:rsidR="00E37FF5" w:rsidRPr="00825031">
        <w:rPr>
          <w:rFonts w:cstheme="minorHAnsi"/>
          <w:color w:val="000000" w:themeColor="text1"/>
        </w:rPr>
        <w:t>,</w:t>
      </w:r>
      <w:r w:rsidRPr="00825031">
        <w:rPr>
          <w:rFonts w:cstheme="minorHAnsi"/>
          <w:color w:val="000000" w:themeColor="text1"/>
        </w:rPr>
        <w:t xml:space="preserve"> dla 6 języków obcych nowożytnych</w:t>
      </w:r>
      <w:r w:rsidRPr="00825031">
        <w:rPr>
          <w:rFonts w:cstheme="minorHAnsi"/>
          <w:noProof/>
          <w:color w:val="000000" w:themeColor="text1"/>
        </w:rPr>
        <w:t xml:space="preserve">, pakowanie ich w 45 rodzajów pakietów (łącznie ok. </w:t>
      </w:r>
      <w:r w:rsidR="004B6B54">
        <w:rPr>
          <w:rFonts w:cstheme="minorHAnsi"/>
          <w:b/>
          <w:noProof/>
          <w:color w:val="000000" w:themeColor="text1"/>
        </w:rPr>
        <w:t>1751</w:t>
      </w:r>
      <w:r w:rsidR="00CF0B5E" w:rsidRPr="006C5BC2">
        <w:rPr>
          <w:rFonts w:cstheme="minorHAnsi"/>
          <w:b/>
          <w:noProof/>
          <w:color w:val="000000" w:themeColor="text1"/>
        </w:rPr>
        <w:t xml:space="preserve"> </w:t>
      </w:r>
      <w:r w:rsidR="00EB3920" w:rsidRPr="006C5BC2">
        <w:rPr>
          <w:rFonts w:cstheme="minorHAnsi"/>
          <w:b/>
          <w:noProof/>
          <w:color w:val="000000" w:themeColor="text1"/>
        </w:rPr>
        <w:t>pakietów</w:t>
      </w:r>
      <w:r w:rsidRPr="006C5BC2">
        <w:rPr>
          <w:rFonts w:cstheme="minorHAnsi"/>
          <w:noProof/>
          <w:color w:val="000000" w:themeColor="text1"/>
        </w:rPr>
        <w:t>)</w:t>
      </w:r>
      <w:r w:rsidRPr="00825031">
        <w:rPr>
          <w:rFonts w:cstheme="minorHAnsi"/>
          <w:noProof/>
          <w:color w:val="000000" w:themeColor="text1"/>
        </w:rPr>
        <w:t xml:space="preserve"> zawierających od </w:t>
      </w:r>
      <w:r w:rsidRPr="00825031">
        <w:rPr>
          <w:rFonts w:cstheme="minorHAnsi"/>
          <w:b/>
          <w:noProof/>
          <w:color w:val="000000" w:themeColor="text1"/>
        </w:rPr>
        <w:t>6 do 50 szt.</w:t>
      </w:r>
      <w:r w:rsidRPr="00825031">
        <w:rPr>
          <w:rFonts w:cstheme="minorHAnsi"/>
          <w:noProof/>
          <w:color w:val="000000" w:themeColor="text1"/>
        </w:rPr>
        <w:t xml:space="preserve"> zestawów i </w:t>
      </w:r>
      <w:r w:rsidR="008851BF" w:rsidRPr="00825031">
        <w:rPr>
          <w:rFonts w:cstheme="minorHAnsi"/>
          <w:noProof/>
          <w:color w:val="000000" w:themeColor="text1"/>
        </w:rPr>
        <w:t>konfekcjonowanie</w:t>
      </w:r>
      <w:r w:rsidRPr="00825031">
        <w:rPr>
          <w:rFonts w:cstheme="minorHAnsi"/>
          <w:noProof/>
          <w:color w:val="000000" w:themeColor="text1"/>
        </w:rPr>
        <w:t xml:space="preserve"> ich do </w:t>
      </w:r>
      <w:r w:rsidR="007461ED" w:rsidRPr="00825031">
        <w:rPr>
          <w:rFonts w:cstheme="minorHAnsi"/>
          <w:noProof/>
          <w:color w:val="000000" w:themeColor="text1"/>
        </w:rPr>
        <w:t xml:space="preserve">bezpiecznych </w:t>
      </w:r>
      <w:r w:rsidR="008851BF" w:rsidRPr="00AE01BB">
        <w:rPr>
          <w:rFonts w:cstheme="minorHAnsi"/>
          <w:noProof/>
          <w:color w:val="000000" w:themeColor="text1"/>
        </w:rPr>
        <w:t xml:space="preserve">kopert </w:t>
      </w:r>
      <w:r w:rsidRPr="00AE01BB">
        <w:rPr>
          <w:rFonts w:cstheme="minorHAnsi"/>
          <w:noProof/>
          <w:color w:val="000000" w:themeColor="text1"/>
        </w:rPr>
        <w:t xml:space="preserve">zbiorczych </w:t>
      </w:r>
      <w:r w:rsidR="008520EE" w:rsidRPr="00AE01BB">
        <w:rPr>
          <w:rFonts w:cstheme="minorHAnsi"/>
          <w:noProof/>
          <w:color w:val="000000" w:themeColor="text1"/>
        </w:rPr>
        <w:t>do</w:t>
      </w:r>
      <w:r w:rsidRPr="00AE01BB">
        <w:rPr>
          <w:rFonts w:cstheme="minorHAnsi"/>
          <w:noProof/>
          <w:color w:val="000000" w:themeColor="text1"/>
        </w:rPr>
        <w:t xml:space="preserve"> ok. 10</w:t>
      </w:r>
      <w:r w:rsidR="008520EE" w:rsidRPr="00AE01BB">
        <w:rPr>
          <w:rFonts w:cstheme="minorHAnsi"/>
          <w:noProof/>
          <w:color w:val="000000" w:themeColor="text1"/>
        </w:rPr>
        <w:t>00</w:t>
      </w:r>
      <w:r w:rsidRPr="00AE01BB">
        <w:rPr>
          <w:rFonts w:cstheme="minorHAnsi"/>
          <w:noProof/>
          <w:color w:val="000000" w:themeColor="text1"/>
        </w:rPr>
        <w:t xml:space="preserve"> szkół. </w:t>
      </w:r>
      <w:r w:rsidR="00EB3920" w:rsidRPr="00AE01BB">
        <w:rPr>
          <w:rFonts w:cstheme="minorHAnsi"/>
          <w:noProof/>
          <w:color w:val="000000" w:themeColor="text1"/>
        </w:rPr>
        <w:t xml:space="preserve">Ponadto, dla każdego pakietu zestawów w danym języku i danym typie zestawów, należy wydrukować i umieścić wewnątrz pakietu </w:t>
      </w:r>
      <w:r w:rsidR="00EB3920" w:rsidRPr="00AE01BB">
        <w:rPr>
          <w:rFonts w:cstheme="minorHAnsi"/>
          <w:b/>
          <w:noProof/>
          <w:color w:val="000000" w:themeColor="text1"/>
        </w:rPr>
        <w:t>1 arkusz zawierający pytania do rozmowy wstępnej</w:t>
      </w:r>
      <w:r w:rsidR="00EB3920" w:rsidRPr="00AE01BB">
        <w:rPr>
          <w:rFonts w:cstheme="minorHAnsi"/>
          <w:noProof/>
          <w:color w:val="000000" w:themeColor="text1"/>
        </w:rPr>
        <w:t xml:space="preserve"> oraz </w:t>
      </w:r>
      <w:r w:rsidR="00EB3920" w:rsidRPr="00AE01BB">
        <w:rPr>
          <w:rFonts w:cstheme="minorHAnsi"/>
          <w:b/>
          <w:noProof/>
          <w:color w:val="000000" w:themeColor="text1"/>
        </w:rPr>
        <w:t>1 arkusz zasad oceniania</w:t>
      </w:r>
      <w:r w:rsidR="00EB3920" w:rsidRPr="00AE01BB">
        <w:rPr>
          <w:rFonts w:cstheme="minorHAnsi"/>
          <w:noProof/>
          <w:color w:val="000000" w:themeColor="text1"/>
        </w:rPr>
        <w:t>.</w:t>
      </w:r>
    </w:p>
    <w:p w14:paraId="715ECE04" w14:textId="4C1C892D" w:rsidR="001C6F2E" w:rsidRPr="00AE01BB" w:rsidRDefault="007461ED" w:rsidP="00CF01B3">
      <w:pPr>
        <w:pStyle w:val="Akapitzlist"/>
        <w:widowControl w:val="0"/>
        <w:numPr>
          <w:ilvl w:val="0"/>
          <w:numId w:val="4"/>
        </w:numPr>
        <w:autoSpaceDE w:val="0"/>
        <w:autoSpaceDN w:val="0"/>
        <w:adjustRightInd w:val="0"/>
        <w:ind w:left="284" w:hanging="284"/>
        <w:jc w:val="both"/>
        <w:rPr>
          <w:rFonts w:cstheme="minorHAnsi"/>
          <w:noProof/>
          <w:color w:val="000000" w:themeColor="text1"/>
        </w:rPr>
      </w:pPr>
      <w:r>
        <w:rPr>
          <w:rFonts w:cstheme="minorHAnsi"/>
          <w:noProof/>
          <w:color w:val="000000" w:themeColor="text1"/>
        </w:rPr>
        <w:t>Bezpieczne k</w:t>
      </w:r>
      <w:r w:rsidR="008851BF" w:rsidRPr="00AE01BB">
        <w:rPr>
          <w:rFonts w:cstheme="minorHAnsi"/>
          <w:noProof/>
          <w:color w:val="000000" w:themeColor="text1"/>
        </w:rPr>
        <w:t xml:space="preserve">operty </w:t>
      </w:r>
      <w:r w:rsidR="008520EE" w:rsidRPr="00AE01BB">
        <w:rPr>
          <w:rFonts w:cstheme="minorHAnsi"/>
          <w:noProof/>
          <w:color w:val="000000" w:themeColor="text1"/>
        </w:rPr>
        <w:t>zbiorcze dla szkół pakowane będą</w:t>
      </w:r>
      <w:r w:rsidR="008851BF" w:rsidRPr="00AE01BB">
        <w:rPr>
          <w:rFonts w:cstheme="minorHAnsi"/>
          <w:noProof/>
          <w:color w:val="000000" w:themeColor="text1"/>
        </w:rPr>
        <w:t xml:space="preserve"> do pudeł i </w:t>
      </w:r>
      <w:r w:rsidR="008520EE" w:rsidRPr="00AE01BB">
        <w:rPr>
          <w:rFonts w:cstheme="minorHAnsi"/>
          <w:noProof/>
          <w:color w:val="000000" w:themeColor="text1"/>
        </w:rPr>
        <w:t xml:space="preserve">dystrybuowane do </w:t>
      </w:r>
      <w:r w:rsidR="008520EE" w:rsidRPr="00AE01BB">
        <w:rPr>
          <w:rFonts w:cstheme="minorHAnsi"/>
          <w:b/>
          <w:noProof/>
          <w:color w:val="000000" w:themeColor="text1"/>
        </w:rPr>
        <w:t xml:space="preserve">62 </w:t>
      </w:r>
      <w:r w:rsidR="00EC087B">
        <w:rPr>
          <w:rFonts w:cstheme="minorHAnsi"/>
          <w:b/>
          <w:noProof/>
          <w:color w:val="000000" w:themeColor="text1"/>
        </w:rPr>
        <w:t xml:space="preserve">miejsc tzw. </w:t>
      </w:r>
      <w:r w:rsidR="008520EE" w:rsidRPr="00EC087B">
        <w:rPr>
          <w:rFonts w:cstheme="minorHAnsi"/>
          <w:b/>
          <w:noProof/>
        </w:rPr>
        <w:t xml:space="preserve">Punktów </w:t>
      </w:r>
      <w:r w:rsidR="005B043A" w:rsidRPr="00EC087B">
        <w:rPr>
          <w:rFonts w:cstheme="minorHAnsi"/>
          <w:b/>
          <w:noProof/>
        </w:rPr>
        <w:t xml:space="preserve">Odbioru Prac </w:t>
      </w:r>
      <w:r w:rsidR="008851BF" w:rsidRPr="00EC087B">
        <w:rPr>
          <w:rFonts w:cstheme="minorHAnsi"/>
          <w:b/>
          <w:noProof/>
        </w:rPr>
        <w:t>(POP)</w:t>
      </w:r>
      <w:r w:rsidR="008851BF" w:rsidRPr="00F23EB0">
        <w:rPr>
          <w:rFonts w:cstheme="minorHAnsi"/>
          <w:noProof/>
        </w:rPr>
        <w:t>.</w:t>
      </w:r>
    </w:p>
    <w:p w14:paraId="75E89E7A" w14:textId="4F0006B4" w:rsidR="00CF4E49" w:rsidRPr="00AE01BB" w:rsidRDefault="00CF4E49" w:rsidP="00CF01B3">
      <w:pPr>
        <w:pStyle w:val="Akapitzlist"/>
        <w:widowControl w:val="0"/>
        <w:numPr>
          <w:ilvl w:val="0"/>
          <w:numId w:val="4"/>
        </w:numPr>
        <w:autoSpaceDE w:val="0"/>
        <w:autoSpaceDN w:val="0"/>
        <w:adjustRightInd w:val="0"/>
        <w:ind w:left="284" w:hanging="284"/>
        <w:jc w:val="both"/>
        <w:rPr>
          <w:rFonts w:cstheme="minorHAnsi"/>
          <w:color w:val="000000" w:themeColor="text1"/>
        </w:rPr>
      </w:pPr>
      <w:r w:rsidRPr="00AE01BB">
        <w:rPr>
          <w:rFonts w:cstheme="minorHAnsi"/>
          <w:noProof/>
          <w:color w:val="000000" w:themeColor="text1"/>
        </w:rPr>
        <w:t>W ramach zamówien</w:t>
      </w:r>
      <w:r w:rsidR="007461ED">
        <w:rPr>
          <w:rFonts w:cstheme="minorHAnsi"/>
          <w:noProof/>
          <w:color w:val="000000" w:themeColor="text1"/>
        </w:rPr>
        <w:t>i</w:t>
      </w:r>
      <w:r w:rsidRPr="00AE01BB">
        <w:rPr>
          <w:rFonts w:cstheme="minorHAnsi"/>
          <w:noProof/>
          <w:color w:val="000000" w:themeColor="text1"/>
        </w:rPr>
        <w:t xml:space="preserve">a należy wykonać rezerwę przeznaczoną dla OKE w Krakowie składającą się </w:t>
      </w:r>
      <w:r w:rsidR="00CF01B3">
        <w:rPr>
          <w:rFonts w:cstheme="minorHAnsi"/>
          <w:noProof/>
          <w:color w:val="000000" w:themeColor="text1"/>
        </w:rPr>
        <w:br/>
      </w:r>
      <w:r w:rsidRPr="00AE01BB">
        <w:rPr>
          <w:rFonts w:cstheme="minorHAnsi"/>
          <w:noProof/>
          <w:color w:val="000000" w:themeColor="text1"/>
        </w:rPr>
        <w:t>z</w:t>
      </w:r>
      <w:r w:rsidRPr="00AE01BB">
        <w:rPr>
          <w:rFonts w:cstheme="minorHAnsi"/>
          <w:color w:val="000000" w:themeColor="text1"/>
        </w:rPr>
        <w:t xml:space="preserve"> </w:t>
      </w:r>
      <w:r w:rsidR="003101A3">
        <w:rPr>
          <w:rFonts w:cstheme="minorHAnsi"/>
          <w:color w:val="000000" w:themeColor="text1"/>
        </w:rPr>
        <w:t>2</w:t>
      </w:r>
      <w:r w:rsidRPr="00AE01BB">
        <w:rPr>
          <w:rFonts w:cstheme="minorHAnsi"/>
          <w:color w:val="000000" w:themeColor="text1"/>
        </w:rPr>
        <w:t xml:space="preserve"> pakietów 6 zestawowych z </w:t>
      </w:r>
      <w:r w:rsidR="003101A3">
        <w:rPr>
          <w:rFonts w:cstheme="minorHAnsi"/>
          <w:color w:val="000000" w:themeColor="text1"/>
        </w:rPr>
        <w:t>każdego języka</w:t>
      </w:r>
      <w:r w:rsidRPr="00AE01BB">
        <w:rPr>
          <w:rFonts w:cstheme="minorHAnsi"/>
          <w:color w:val="000000" w:themeColor="text1"/>
        </w:rPr>
        <w:t xml:space="preserve"> </w:t>
      </w:r>
      <w:r w:rsidR="002A3D14" w:rsidRPr="00AE01BB">
        <w:rPr>
          <w:rFonts w:cstheme="minorHAnsi"/>
          <w:color w:val="000000" w:themeColor="text1"/>
        </w:rPr>
        <w:t xml:space="preserve">z oznaczeniem </w:t>
      </w:r>
      <w:r w:rsidR="002A3D14" w:rsidRPr="00AE01BB">
        <w:rPr>
          <w:rStyle w:val="markedcontent"/>
          <w:rFonts w:cstheme="minorHAnsi"/>
        </w:rPr>
        <w:t>BOP – standardowy bez określania poziomu</w:t>
      </w:r>
      <w:r w:rsidRPr="00AE01BB">
        <w:rPr>
          <w:rFonts w:cstheme="minorHAnsi"/>
          <w:color w:val="000000" w:themeColor="text1"/>
        </w:rPr>
        <w:t xml:space="preserve">.  </w:t>
      </w:r>
    </w:p>
    <w:p w14:paraId="5163FF16" w14:textId="6A9299D2" w:rsidR="001C6F2E" w:rsidRPr="00832B49" w:rsidRDefault="001C6F2E" w:rsidP="00CF01B3">
      <w:pPr>
        <w:pStyle w:val="Akapitzlist"/>
        <w:widowControl w:val="0"/>
        <w:numPr>
          <w:ilvl w:val="0"/>
          <w:numId w:val="4"/>
        </w:numPr>
        <w:autoSpaceDE w:val="0"/>
        <w:autoSpaceDN w:val="0"/>
        <w:adjustRightInd w:val="0"/>
        <w:ind w:left="284" w:hanging="284"/>
        <w:jc w:val="both"/>
        <w:rPr>
          <w:rFonts w:cstheme="minorHAnsi"/>
          <w:color w:val="000000" w:themeColor="text1"/>
        </w:rPr>
      </w:pPr>
      <w:r w:rsidRPr="00AE01BB">
        <w:rPr>
          <w:rFonts w:cstheme="minorHAnsi"/>
          <w:bCs/>
          <w:color w:val="000000" w:themeColor="text1"/>
        </w:rPr>
        <w:t>Łączna ilość zamówienia oszacowana jak wyżej</w:t>
      </w:r>
      <w:r w:rsidRPr="00AE01BB">
        <w:rPr>
          <w:rFonts w:cstheme="minorHAnsi"/>
          <w:iCs/>
          <w:color w:val="000000" w:themeColor="text1"/>
        </w:rPr>
        <w:t xml:space="preserve"> </w:t>
      </w:r>
      <w:r w:rsidRPr="00AE01BB">
        <w:rPr>
          <w:rFonts w:cstheme="minorHAnsi"/>
          <w:bCs/>
          <w:color w:val="000000" w:themeColor="text1"/>
        </w:rPr>
        <w:t xml:space="preserve">ostatecznie ustalona będzie na podstawie przesłanej do Wykonawcy bazy danych w postaci zapisu elektronicznego zawierającego dane adresowe Punktów Odbioru Prac i szkół oraz liczbę zamówionych zestawów w pakietach odpowiednich dla danego języka. </w:t>
      </w:r>
    </w:p>
    <w:p w14:paraId="1523F6A4" w14:textId="61A229AB" w:rsidR="00832B49" w:rsidRPr="00D42B50" w:rsidRDefault="00832B49" w:rsidP="00CF01B3">
      <w:pPr>
        <w:pStyle w:val="Akapitzlist"/>
        <w:widowControl w:val="0"/>
        <w:numPr>
          <w:ilvl w:val="0"/>
          <w:numId w:val="4"/>
        </w:numPr>
        <w:autoSpaceDE w:val="0"/>
        <w:autoSpaceDN w:val="0"/>
        <w:adjustRightInd w:val="0"/>
        <w:ind w:left="284" w:hanging="284"/>
        <w:jc w:val="both"/>
        <w:rPr>
          <w:rFonts w:cstheme="minorHAnsi"/>
        </w:rPr>
      </w:pPr>
      <w:r w:rsidRPr="00D42B50">
        <w:rPr>
          <w:rFonts w:cstheme="minorHAnsi"/>
        </w:rPr>
        <w:t>Wykonawca zobowiązany jest do osobistego lub przez upoważnionego pracownika odbioru materiałów źródłowych służących wykonaniu zestawów zadań egzaminacyjnych, ze względu na konieczność ich ochrony przed nieuprawnionym ujawnieniem, za pisemnym potwierdzeniem ich odbioru. Materiały źródłowe zostaną przekazane Wykonawcy w terminie do 3 dni kalendarzowych od podpisania umowy.</w:t>
      </w:r>
    </w:p>
    <w:p w14:paraId="25257FEE" w14:textId="7CDF0543" w:rsidR="00832B49" w:rsidRPr="00D42B50" w:rsidRDefault="00832B49" w:rsidP="00CF01B3">
      <w:pPr>
        <w:pStyle w:val="Akapitzlist"/>
        <w:numPr>
          <w:ilvl w:val="0"/>
          <w:numId w:val="4"/>
        </w:numPr>
        <w:ind w:left="284" w:hanging="284"/>
        <w:jc w:val="both"/>
        <w:rPr>
          <w:rFonts w:cstheme="minorHAnsi"/>
        </w:rPr>
      </w:pPr>
      <w:r w:rsidRPr="00D42B50">
        <w:rPr>
          <w:rFonts w:cstheme="minorHAnsi"/>
        </w:rPr>
        <w:t>Wykonawca po otrzymaniu materiałów źródłowych zobowiązany jest do wydrukowania kompletów zadań egzaminacyjnych i przedłożeni</w:t>
      </w:r>
      <w:r w:rsidR="005A5E02">
        <w:rPr>
          <w:rFonts w:cstheme="minorHAnsi"/>
        </w:rPr>
        <w:t>u</w:t>
      </w:r>
      <w:r w:rsidRPr="00D42B50">
        <w:rPr>
          <w:rFonts w:cstheme="minorHAnsi"/>
        </w:rPr>
        <w:t xml:space="preserve"> Zamawiającemu w celu sprawdzenia jakości wydruku </w:t>
      </w:r>
      <w:r w:rsidR="00CF01B3">
        <w:rPr>
          <w:rFonts w:cstheme="minorHAnsi"/>
        </w:rPr>
        <w:br/>
      </w:r>
      <w:r w:rsidRPr="00D42B50">
        <w:rPr>
          <w:rFonts w:cstheme="minorHAnsi"/>
        </w:rPr>
        <w:t>w terminie do 5 dni kalendarzowych od terminu otrzymania materiałów źródłowych.</w:t>
      </w:r>
    </w:p>
    <w:p w14:paraId="50E129F7" w14:textId="788518D9" w:rsidR="001C6F2E" w:rsidRPr="00D42B50" w:rsidRDefault="001C6F2E" w:rsidP="00CF01B3">
      <w:pPr>
        <w:pStyle w:val="Akapitzlist"/>
        <w:widowControl w:val="0"/>
        <w:numPr>
          <w:ilvl w:val="0"/>
          <w:numId w:val="4"/>
        </w:numPr>
        <w:autoSpaceDE w:val="0"/>
        <w:autoSpaceDN w:val="0"/>
        <w:adjustRightInd w:val="0"/>
        <w:ind w:left="284" w:hanging="284"/>
        <w:jc w:val="both"/>
        <w:rPr>
          <w:rFonts w:cstheme="minorHAnsi"/>
        </w:rPr>
      </w:pPr>
      <w:r w:rsidRPr="00D42B50">
        <w:rPr>
          <w:rFonts w:cstheme="minorHAnsi"/>
          <w:bCs/>
        </w:rPr>
        <w:t xml:space="preserve">Bazę danych </w:t>
      </w:r>
      <w:bookmarkStart w:id="1" w:name="_Hlk124411741"/>
      <w:r w:rsidRPr="00D42B50">
        <w:rPr>
          <w:rFonts w:cstheme="minorHAnsi"/>
          <w:bCs/>
        </w:rPr>
        <w:t>Zamawiający</w:t>
      </w:r>
      <w:bookmarkEnd w:id="1"/>
      <w:r w:rsidRPr="00D42B50">
        <w:rPr>
          <w:rFonts w:cstheme="minorHAnsi"/>
          <w:bCs/>
        </w:rPr>
        <w:t xml:space="preserve"> udostępni temu Wykonawcy, który złoży najkorzystniejszą ofertę – nie wcześniej </w:t>
      </w:r>
      <w:r w:rsidRPr="007423FC">
        <w:rPr>
          <w:rFonts w:cstheme="minorHAnsi"/>
          <w:bCs/>
        </w:rPr>
        <w:t xml:space="preserve">niż </w:t>
      </w:r>
      <w:r w:rsidR="00A649F2" w:rsidRPr="007423FC">
        <w:rPr>
          <w:rFonts w:cstheme="minorHAnsi"/>
          <w:b/>
          <w:bCs/>
        </w:rPr>
        <w:t>24</w:t>
      </w:r>
      <w:r w:rsidRPr="007423FC">
        <w:rPr>
          <w:rFonts w:cstheme="minorHAnsi"/>
          <w:b/>
          <w:bCs/>
        </w:rPr>
        <w:t xml:space="preserve"> marca</w:t>
      </w:r>
      <w:r w:rsidRPr="007423FC">
        <w:rPr>
          <w:rFonts w:cstheme="minorHAnsi"/>
          <w:bCs/>
        </w:rPr>
        <w:t xml:space="preserve"> </w:t>
      </w:r>
      <w:r w:rsidRPr="007423FC">
        <w:rPr>
          <w:rFonts w:cstheme="minorHAnsi"/>
          <w:b/>
          <w:bCs/>
        </w:rPr>
        <w:t>202</w:t>
      </w:r>
      <w:r w:rsidR="00A22695" w:rsidRPr="007423FC">
        <w:rPr>
          <w:rFonts w:cstheme="minorHAnsi"/>
          <w:b/>
          <w:bCs/>
        </w:rPr>
        <w:t>6</w:t>
      </w:r>
      <w:r w:rsidRPr="00872D91">
        <w:rPr>
          <w:rFonts w:cstheme="minorHAnsi"/>
          <w:b/>
          <w:bCs/>
        </w:rPr>
        <w:t xml:space="preserve"> </w:t>
      </w:r>
      <w:r w:rsidRPr="00872D91">
        <w:rPr>
          <w:rFonts w:cstheme="minorHAnsi"/>
          <w:bCs/>
        </w:rPr>
        <w:t>r</w:t>
      </w:r>
      <w:r w:rsidRPr="00D42B50">
        <w:rPr>
          <w:rFonts w:cstheme="minorHAnsi"/>
          <w:bCs/>
        </w:rPr>
        <w:t>. W tym okresie planowane jest również uzyskanie ostatecznej wersji zestawów zaakceptowanej przez Zamawiającego</w:t>
      </w:r>
      <w:r w:rsidR="00F04844" w:rsidRPr="00D42B50">
        <w:rPr>
          <w:rFonts w:cstheme="minorHAnsi"/>
          <w:bCs/>
        </w:rPr>
        <w:t xml:space="preserve"> </w:t>
      </w:r>
      <w:r w:rsidRPr="00D42B50">
        <w:rPr>
          <w:rFonts w:cstheme="minorHAnsi"/>
          <w:bCs/>
        </w:rPr>
        <w:t xml:space="preserve">i zakończenie procedury przygotowywania zestawów do druku </w:t>
      </w:r>
      <w:r w:rsidR="008851BF" w:rsidRPr="00D42B50">
        <w:rPr>
          <w:rFonts w:cstheme="minorHAnsi"/>
          <w:bCs/>
        </w:rPr>
        <w:t xml:space="preserve">przez </w:t>
      </w:r>
      <w:r w:rsidRPr="00D42B50">
        <w:rPr>
          <w:rFonts w:cstheme="minorHAnsi"/>
          <w:bCs/>
        </w:rPr>
        <w:t xml:space="preserve"> Wykonawc</w:t>
      </w:r>
      <w:r w:rsidR="008851BF" w:rsidRPr="00D42B50">
        <w:rPr>
          <w:rFonts w:cstheme="minorHAnsi"/>
          <w:bCs/>
        </w:rPr>
        <w:t>ę</w:t>
      </w:r>
      <w:r w:rsidR="00CF4E49" w:rsidRPr="00D42B50">
        <w:rPr>
          <w:rFonts w:cstheme="minorHAnsi"/>
          <w:bCs/>
        </w:rPr>
        <w:t>.</w:t>
      </w:r>
    </w:p>
    <w:p w14:paraId="3B1898BC" w14:textId="77777777" w:rsidR="00832B49" w:rsidRPr="00D42B50" w:rsidRDefault="00832B49" w:rsidP="00CF01B3">
      <w:pPr>
        <w:pStyle w:val="Akapitzlist"/>
        <w:widowControl w:val="0"/>
        <w:numPr>
          <w:ilvl w:val="0"/>
          <w:numId w:val="4"/>
        </w:numPr>
        <w:autoSpaceDE w:val="0"/>
        <w:autoSpaceDN w:val="0"/>
        <w:adjustRightInd w:val="0"/>
        <w:ind w:left="284" w:hanging="284"/>
        <w:jc w:val="both"/>
        <w:rPr>
          <w:rFonts w:cstheme="minorHAnsi"/>
        </w:rPr>
      </w:pPr>
      <w:r w:rsidRPr="00D42B50">
        <w:rPr>
          <w:rFonts w:cstheme="minorHAnsi"/>
        </w:rPr>
        <w:t>Wydrukowanie zestawy zadań egzaminacyjnych powinny:</w:t>
      </w:r>
    </w:p>
    <w:p w14:paraId="090B94B5" w14:textId="4F4C5C26" w:rsidR="00832B49" w:rsidRPr="00D42B50" w:rsidRDefault="00832B49" w:rsidP="00CF01B3">
      <w:pPr>
        <w:pStyle w:val="Akapitzlist"/>
        <w:widowControl w:val="0"/>
        <w:autoSpaceDE w:val="0"/>
        <w:autoSpaceDN w:val="0"/>
        <w:adjustRightInd w:val="0"/>
        <w:ind w:left="567" w:hanging="283"/>
        <w:jc w:val="both"/>
        <w:rPr>
          <w:rFonts w:cstheme="minorHAnsi"/>
        </w:rPr>
      </w:pPr>
      <w:r w:rsidRPr="00D42B50">
        <w:rPr>
          <w:rFonts w:cstheme="minorHAnsi"/>
        </w:rPr>
        <w:t xml:space="preserve">- </w:t>
      </w:r>
      <w:r w:rsidR="00450B73">
        <w:rPr>
          <w:rFonts w:cstheme="minorHAnsi"/>
        </w:rPr>
        <w:t xml:space="preserve"> </w:t>
      </w:r>
      <w:r w:rsidRPr="00D42B50">
        <w:rPr>
          <w:rFonts w:cstheme="minorHAnsi"/>
        </w:rPr>
        <w:t>mieć najwyższą jakość druku (bez zabrudzeń, przebarwień, rys, plam itp.)</w:t>
      </w:r>
    </w:p>
    <w:p w14:paraId="1C54A971" w14:textId="3875ED73" w:rsidR="00832B49" w:rsidRPr="00D42B50" w:rsidRDefault="00450B73" w:rsidP="00CF01B3">
      <w:pPr>
        <w:pStyle w:val="Akapitzlist"/>
        <w:widowControl w:val="0"/>
        <w:autoSpaceDE w:val="0"/>
        <w:autoSpaceDN w:val="0"/>
        <w:adjustRightInd w:val="0"/>
        <w:ind w:left="567" w:hanging="283"/>
        <w:jc w:val="both"/>
        <w:rPr>
          <w:rFonts w:cstheme="minorHAnsi"/>
        </w:rPr>
      </w:pPr>
      <w:r>
        <w:rPr>
          <w:rFonts w:cstheme="minorHAnsi"/>
        </w:rPr>
        <w:t xml:space="preserve">- </w:t>
      </w:r>
      <w:r w:rsidR="00832B49" w:rsidRPr="00D42B50">
        <w:rPr>
          <w:rFonts w:cstheme="minorHAnsi"/>
        </w:rPr>
        <w:t>by</w:t>
      </w:r>
      <w:r w:rsidR="00825031">
        <w:rPr>
          <w:rFonts w:cstheme="minorHAnsi"/>
        </w:rPr>
        <w:t>ć konfekcjonowanie, posortowane</w:t>
      </w:r>
      <w:r w:rsidR="00832B49" w:rsidRPr="00D42B50">
        <w:rPr>
          <w:rFonts w:cstheme="minorHAnsi"/>
        </w:rPr>
        <w:t>, oznaczone i spakowane w sposób wskazany przez Zamawiającego.</w:t>
      </w:r>
    </w:p>
    <w:p w14:paraId="3B99FFB0" w14:textId="07483314" w:rsidR="00832B49" w:rsidRPr="00D42B50" w:rsidRDefault="00832B49" w:rsidP="00CF01B3">
      <w:pPr>
        <w:pStyle w:val="Akapitzlist"/>
        <w:numPr>
          <w:ilvl w:val="0"/>
          <w:numId w:val="4"/>
        </w:numPr>
        <w:ind w:left="284" w:hanging="284"/>
        <w:jc w:val="both"/>
        <w:rPr>
          <w:rFonts w:cstheme="minorHAnsi"/>
        </w:rPr>
      </w:pPr>
      <w:r w:rsidRPr="00D42B50">
        <w:rPr>
          <w:rFonts w:cstheme="minorHAnsi"/>
        </w:rPr>
        <w:t xml:space="preserve">Wydruki z wadami wynikającymi z niewłaściwej jakość sprzętu użytego do ich wykonania </w:t>
      </w:r>
      <w:r w:rsidRPr="00D42B50">
        <w:rPr>
          <w:rFonts w:cstheme="minorHAnsi"/>
        </w:rPr>
        <w:br/>
        <w:t>w tym np.: zmięte, nieczytelne, z uszczerbkami jakości obrazu, rysami, smugami, zabrudzeniami itp.) będą podlegały wymianie na wydruki wolne od wad na koszt Wykonawcy.</w:t>
      </w:r>
    </w:p>
    <w:p w14:paraId="2140E6F1" w14:textId="4DDBE8B5" w:rsidR="00832B49" w:rsidRPr="009A31AD" w:rsidRDefault="00CF01B3" w:rsidP="009A31AD">
      <w:pPr>
        <w:pStyle w:val="Akapitzlist"/>
        <w:widowControl w:val="0"/>
        <w:numPr>
          <w:ilvl w:val="0"/>
          <w:numId w:val="4"/>
        </w:numPr>
        <w:autoSpaceDE w:val="0"/>
        <w:autoSpaceDN w:val="0"/>
        <w:adjustRightInd w:val="0"/>
        <w:ind w:left="284" w:hanging="284"/>
        <w:jc w:val="both"/>
        <w:rPr>
          <w:rFonts w:cstheme="minorHAnsi"/>
        </w:rPr>
      </w:pPr>
      <w:r>
        <w:rPr>
          <w:rFonts w:cstheme="minorHAnsi"/>
        </w:rPr>
        <w:t xml:space="preserve"> </w:t>
      </w:r>
      <w:r w:rsidR="001C6F2E" w:rsidRPr="00D42B50">
        <w:rPr>
          <w:rFonts w:cstheme="minorHAnsi"/>
        </w:rPr>
        <w:t xml:space="preserve">Zamawiający zastrzega sobie możliwość dokonywania zmian ilości i rodzaju zamówionych zestawów w tym rezygnacji z wykonania części zakresu zamówienia - przed rozpoczęciem realizacji zamówienia w związku z możliwością dokonywania zmian przez przystępujących do egzaminu maturalnego w terminie przypadającym po ogłoszeniu postępowania o udzielenie zamówienia. Zarówno rodzaj, jak i liczba zestawów może być zmieniona w niewielkim zakresie. Ostateczny rodzaj zestawów do drukowania i ich liczba dostępna będzie po przekazaniu bazy danych wykonawcy, </w:t>
      </w:r>
      <w:r w:rsidR="001C6F2E" w:rsidRPr="00D42B50">
        <w:rPr>
          <w:rFonts w:cstheme="minorHAnsi"/>
        </w:rPr>
        <w:lastRenderedPageBreak/>
        <w:t>który złoży najkorzystniejszą ofertę.</w:t>
      </w:r>
    </w:p>
    <w:p w14:paraId="43CD42CF" w14:textId="1C7D4DA6" w:rsidR="00832B49" w:rsidRPr="00D42B50" w:rsidRDefault="00CF01B3" w:rsidP="00CF01B3">
      <w:pPr>
        <w:pStyle w:val="Akapitzlist"/>
        <w:numPr>
          <w:ilvl w:val="0"/>
          <w:numId w:val="4"/>
        </w:numPr>
        <w:ind w:left="284" w:hanging="284"/>
        <w:jc w:val="both"/>
        <w:rPr>
          <w:rFonts w:cstheme="minorHAnsi"/>
        </w:rPr>
      </w:pPr>
      <w:r>
        <w:rPr>
          <w:rFonts w:cstheme="minorHAnsi"/>
        </w:rPr>
        <w:t xml:space="preserve"> </w:t>
      </w:r>
      <w:r w:rsidR="00832B49" w:rsidRPr="00D42B50">
        <w:rPr>
          <w:rFonts w:cstheme="minorHAnsi"/>
        </w:rPr>
        <w:t>W przypadku niedotrzymania terminów wykonania zamówienia ustalonych ostatecznie, Zamawiający zastrzega sobie możliwość nałożenia na Wykonawcę kar umownych w wysokości określonej w zał. nr 4a Istotne postanowienia umowne</w:t>
      </w:r>
      <w:r w:rsidR="000D3D59" w:rsidRPr="00D42B50">
        <w:rPr>
          <w:rFonts w:cstheme="minorHAnsi"/>
        </w:rPr>
        <w:t>.</w:t>
      </w:r>
    </w:p>
    <w:p w14:paraId="2D9AD53D" w14:textId="67D45541" w:rsidR="00CF4E49" w:rsidRPr="00AE01BB" w:rsidRDefault="00CF01B3" w:rsidP="00CF01B3">
      <w:pPr>
        <w:pStyle w:val="Akapitzlist"/>
        <w:widowControl w:val="0"/>
        <w:numPr>
          <w:ilvl w:val="0"/>
          <w:numId w:val="4"/>
        </w:numPr>
        <w:autoSpaceDE w:val="0"/>
        <w:autoSpaceDN w:val="0"/>
        <w:adjustRightInd w:val="0"/>
        <w:ind w:left="284" w:hanging="284"/>
        <w:jc w:val="both"/>
        <w:rPr>
          <w:rFonts w:cstheme="minorHAnsi"/>
          <w:color w:val="000000" w:themeColor="text1"/>
          <w:spacing w:val="-4"/>
        </w:rPr>
      </w:pPr>
      <w:r>
        <w:rPr>
          <w:rFonts w:cstheme="minorHAnsi"/>
          <w:b/>
          <w:color w:val="000000" w:themeColor="text1"/>
          <w:spacing w:val="-4"/>
          <w:highlight w:val="white"/>
          <w:u w:val="single"/>
        </w:rPr>
        <w:t xml:space="preserve"> </w:t>
      </w:r>
      <w:r w:rsidR="00CF4E49" w:rsidRPr="00AE01BB">
        <w:rPr>
          <w:rFonts w:cstheme="minorHAnsi"/>
          <w:b/>
          <w:color w:val="000000" w:themeColor="text1"/>
          <w:spacing w:val="-4"/>
          <w:highlight w:val="white"/>
          <w:u w:val="single"/>
        </w:rPr>
        <w:t>Zestaw egzaminacyjny do egzaminu ustnego z języka obcego</w:t>
      </w:r>
      <w:r w:rsidR="00CF4E49" w:rsidRPr="00AE01BB">
        <w:rPr>
          <w:rFonts w:cstheme="minorHAnsi"/>
          <w:b/>
          <w:color w:val="000000" w:themeColor="text1"/>
          <w:spacing w:val="-4"/>
          <w:highlight w:val="white"/>
        </w:rPr>
        <w:t xml:space="preserve"> </w:t>
      </w:r>
      <w:r w:rsidR="00CF4E49" w:rsidRPr="00AE01BB">
        <w:rPr>
          <w:rFonts w:cstheme="minorHAnsi"/>
          <w:color w:val="000000" w:themeColor="text1"/>
          <w:spacing w:val="-4"/>
          <w:highlight w:val="white"/>
        </w:rPr>
        <w:t>(konfekcjonowany</w:t>
      </w:r>
      <w:r w:rsidR="00156F49">
        <w:rPr>
          <w:rFonts w:cstheme="minorHAnsi"/>
          <w:color w:val="000000" w:themeColor="text1"/>
          <w:spacing w:val="-4"/>
          <w:highlight w:val="white"/>
        </w:rPr>
        <w:t xml:space="preserve"> </w:t>
      </w:r>
      <w:r w:rsidR="00CF4E49" w:rsidRPr="00AE01BB">
        <w:rPr>
          <w:rFonts w:cstheme="minorHAnsi"/>
          <w:color w:val="000000" w:themeColor="text1"/>
          <w:spacing w:val="-4"/>
        </w:rPr>
        <w:t xml:space="preserve">w </w:t>
      </w:r>
      <w:r w:rsidR="00CF4E49" w:rsidRPr="00AE01BB">
        <w:rPr>
          <w:rFonts w:cstheme="minorHAnsi"/>
          <w:b/>
          <w:color w:val="000000" w:themeColor="text1"/>
          <w:spacing w:val="-4"/>
        </w:rPr>
        <w:t>45</w:t>
      </w:r>
      <w:r w:rsidR="00CF4E49" w:rsidRPr="00AE01BB">
        <w:rPr>
          <w:rFonts w:cstheme="minorHAnsi"/>
          <w:color w:val="000000" w:themeColor="text1"/>
          <w:spacing w:val="-4"/>
        </w:rPr>
        <w:t xml:space="preserve"> różnych pakietach zawierających  od </w:t>
      </w:r>
      <w:r w:rsidR="00A57234">
        <w:rPr>
          <w:rFonts w:cstheme="minorHAnsi"/>
          <w:b/>
          <w:color w:val="000000" w:themeColor="text1"/>
          <w:spacing w:val="-4"/>
        </w:rPr>
        <w:t xml:space="preserve">6, 7, 8 … itd. </w:t>
      </w:r>
      <w:r w:rsidR="00CF4E49" w:rsidRPr="00AE01BB">
        <w:rPr>
          <w:rFonts w:cstheme="minorHAnsi"/>
          <w:b/>
          <w:color w:val="000000" w:themeColor="text1"/>
          <w:spacing w:val="-4"/>
        </w:rPr>
        <w:t>do 50</w:t>
      </w:r>
      <w:r w:rsidR="008851BF" w:rsidRPr="00AE01BB">
        <w:rPr>
          <w:rFonts w:cstheme="minorHAnsi"/>
          <w:color w:val="000000" w:themeColor="text1"/>
          <w:spacing w:val="-4"/>
        </w:rPr>
        <w:t xml:space="preserve"> </w:t>
      </w:r>
      <w:r w:rsidR="00CF4E49" w:rsidRPr="00AE01BB">
        <w:rPr>
          <w:rFonts w:cstheme="minorHAnsi"/>
          <w:color w:val="000000" w:themeColor="text1"/>
          <w:spacing w:val="-4"/>
        </w:rPr>
        <w:t>różnych zestawów dla d</w:t>
      </w:r>
      <w:r>
        <w:rPr>
          <w:rFonts w:cstheme="minorHAnsi"/>
          <w:color w:val="000000" w:themeColor="text1"/>
          <w:spacing w:val="-4"/>
        </w:rPr>
        <w:t xml:space="preserve">anego języka obcego) składa się </w:t>
      </w:r>
      <w:r w:rsidR="00CF4E49" w:rsidRPr="00AE01BB">
        <w:rPr>
          <w:rFonts w:cstheme="minorHAnsi"/>
          <w:color w:val="000000" w:themeColor="text1"/>
          <w:spacing w:val="-4"/>
          <w:highlight w:val="white"/>
        </w:rPr>
        <w:t>z:</w:t>
      </w:r>
    </w:p>
    <w:p w14:paraId="07547AB9" w14:textId="1DE76D3D" w:rsidR="00847933" w:rsidRPr="00AE01BB" w:rsidRDefault="00CF4E49" w:rsidP="00CF01B3">
      <w:pPr>
        <w:pStyle w:val="Akapitzlist"/>
        <w:widowControl w:val="0"/>
        <w:numPr>
          <w:ilvl w:val="1"/>
          <w:numId w:val="5"/>
        </w:numPr>
        <w:autoSpaceDE w:val="0"/>
        <w:autoSpaceDN w:val="0"/>
        <w:adjustRightInd w:val="0"/>
        <w:ind w:left="567" w:hanging="283"/>
        <w:jc w:val="both"/>
        <w:rPr>
          <w:rFonts w:cstheme="minorHAnsi"/>
          <w:color w:val="000000" w:themeColor="text1"/>
          <w:spacing w:val="-4"/>
        </w:rPr>
      </w:pPr>
      <w:r w:rsidRPr="00AE01BB">
        <w:rPr>
          <w:rFonts w:cstheme="minorHAnsi"/>
          <w:b/>
          <w:color w:val="000000" w:themeColor="text1"/>
          <w:spacing w:val="-4"/>
          <w:highlight w:val="white"/>
        </w:rPr>
        <w:t>jednej kart</w:t>
      </w:r>
      <w:r w:rsidR="00D005ED">
        <w:rPr>
          <w:rFonts w:cstheme="minorHAnsi"/>
          <w:b/>
          <w:color w:val="000000" w:themeColor="text1"/>
          <w:spacing w:val="-4"/>
          <w:highlight w:val="white"/>
        </w:rPr>
        <w:t>ki</w:t>
      </w:r>
      <w:r w:rsidRPr="00AE01BB">
        <w:rPr>
          <w:rFonts w:cstheme="minorHAnsi"/>
          <w:color w:val="000000" w:themeColor="text1"/>
          <w:spacing w:val="-4"/>
          <w:highlight w:val="white"/>
        </w:rPr>
        <w:t xml:space="preserve"> papieru formatu A-4 o gramaturze 80 g/m</w:t>
      </w:r>
      <w:r w:rsidRPr="00AE01BB">
        <w:rPr>
          <w:rFonts w:cstheme="minorHAnsi"/>
          <w:color w:val="000000" w:themeColor="text1"/>
          <w:spacing w:val="-4"/>
          <w:highlight w:val="white"/>
          <w:vertAlign w:val="superscript"/>
        </w:rPr>
        <w:t>2</w:t>
      </w:r>
      <w:r w:rsidRPr="00AE01BB">
        <w:rPr>
          <w:rFonts w:cstheme="minorHAnsi"/>
          <w:color w:val="000000" w:themeColor="text1"/>
          <w:spacing w:val="-4"/>
          <w:highlight w:val="white"/>
        </w:rPr>
        <w:t>, zadrukowanej obustronnie, przeznaczonej dla zdającego</w:t>
      </w:r>
      <w:r w:rsidR="00847933" w:rsidRPr="00AE01BB">
        <w:rPr>
          <w:rFonts w:cstheme="minorHAnsi"/>
          <w:color w:val="000000" w:themeColor="text1"/>
          <w:spacing w:val="-4"/>
          <w:highlight w:val="white"/>
        </w:rPr>
        <w:t>.</w:t>
      </w:r>
      <w:r w:rsidR="00847933" w:rsidRPr="00AE01BB">
        <w:rPr>
          <w:rFonts w:cstheme="minorHAnsi"/>
          <w:color w:val="000000" w:themeColor="text1"/>
          <w:spacing w:val="-4"/>
        </w:rPr>
        <w:t xml:space="preserve"> Karta dla zdającego drukowana będzie w pełnej kolorystyce na obu stronach,</w:t>
      </w:r>
    </w:p>
    <w:p w14:paraId="79B33942" w14:textId="53D0B56D" w:rsidR="008851BF" w:rsidRPr="00CF01B3" w:rsidRDefault="00CF4E49" w:rsidP="00CF01B3">
      <w:pPr>
        <w:pStyle w:val="Akapitzlist"/>
        <w:widowControl w:val="0"/>
        <w:numPr>
          <w:ilvl w:val="1"/>
          <w:numId w:val="5"/>
        </w:numPr>
        <w:autoSpaceDE w:val="0"/>
        <w:autoSpaceDN w:val="0"/>
        <w:adjustRightInd w:val="0"/>
        <w:ind w:left="567" w:hanging="283"/>
        <w:jc w:val="both"/>
        <w:rPr>
          <w:rStyle w:val="markedcontent"/>
          <w:rFonts w:cstheme="minorHAnsi"/>
          <w:color w:val="000000" w:themeColor="text1"/>
          <w:spacing w:val="-4"/>
        </w:rPr>
      </w:pPr>
      <w:r w:rsidRPr="00AE01BB">
        <w:rPr>
          <w:rFonts w:cstheme="minorHAnsi"/>
          <w:b/>
          <w:color w:val="000000" w:themeColor="text1"/>
          <w:spacing w:val="-4"/>
          <w:highlight w:val="white"/>
        </w:rPr>
        <w:t>dwóch kart</w:t>
      </w:r>
      <w:r w:rsidR="007C12F1">
        <w:rPr>
          <w:rFonts w:cstheme="minorHAnsi"/>
          <w:b/>
          <w:color w:val="000000" w:themeColor="text1"/>
          <w:spacing w:val="-4"/>
          <w:highlight w:val="white"/>
        </w:rPr>
        <w:t>ek</w:t>
      </w:r>
      <w:r w:rsidR="00A57234">
        <w:rPr>
          <w:rFonts w:cstheme="minorHAnsi"/>
          <w:color w:val="000000" w:themeColor="text1"/>
          <w:spacing w:val="-4"/>
          <w:highlight w:val="white"/>
        </w:rPr>
        <w:t xml:space="preserve"> </w:t>
      </w:r>
      <w:r w:rsidRPr="00AE01BB">
        <w:rPr>
          <w:rFonts w:cstheme="minorHAnsi"/>
          <w:color w:val="000000" w:themeColor="text1"/>
          <w:spacing w:val="-4"/>
          <w:highlight w:val="white"/>
        </w:rPr>
        <w:t xml:space="preserve">formatu </w:t>
      </w:r>
      <w:r w:rsidRPr="005E7DF7">
        <w:rPr>
          <w:rFonts w:cstheme="minorHAnsi"/>
          <w:spacing w:val="-4"/>
          <w:highlight w:val="white"/>
        </w:rPr>
        <w:t>A</w:t>
      </w:r>
      <w:r w:rsidR="005E7DF7">
        <w:rPr>
          <w:rFonts w:cstheme="minorHAnsi"/>
          <w:spacing w:val="-4"/>
          <w:highlight w:val="white"/>
        </w:rPr>
        <w:t>-</w:t>
      </w:r>
      <w:r w:rsidRPr="005E7DF7">
        <w:rPr>
          <w:rFonts w:cstheme="minorHAnsi"/>
          <w:spacing w:val="-4"/>
          <w:highlight w:val="white"/>
        </w:rPr>
        <w:t>3</w:t>
      </w:r>
      <w:r w:rsidRPr="00AE01BB">
        <w:rPr>
          <w:rFonts w:cstheme="minorHAnsi"/>
          <w:color w:val="000000" w:themeColor="text1"/>
          <w:spacing w:val="-4"/>
          <w:highlight w:val="white"/>
        </w:rPr>
        <w:t xml:space="preserve"> o gramaturze 80 g/m</w:t>
      </w:r>
      <w:r w:rsidRPr="00AE01BB">
        <w:rPr>
          <w:rFonts w:cstheme="minorHAnsi"/>
          <w:color w:val="000000" w:themeColor="text1"/>
          <w:spacing w:val="-4"/>
          <w:highlight w:val="white"/>
          <w:vertAlign w:val="superscript"/>
        </w:rPr>
        <w:t xml:space="preserve">2 </w:t>
      </w:r>
      <w:r w:rsidRPr="00AE01BB">
        <w:rPr>
          <w:rFonts w:cstheme="minorHAnsi"/>
          <w:color w:val="000000" w:themeColor="text1"/>
          <w:spacing w:val="-4"/>
          <w:highlight w:val="white"/>
        </w:rPr>
        <w:t xml:space="preserve">dla członków komisji egzaminacyjnej. </w:t>
      </w:r>
      <w:r w:rsidRPr="00AE01BB">
        <w:rPr>
          <w:rFonts w:cstheme="minorHAnsi"/>
          <w:color w:val="000000" w:themeColor="text1"/>
          <w:spacing w:val="-4"/>
        </w:rPr>
        <w:t xml:space="preserve">Dwa egzemplarze karty </w:t>
      </w:r>
      <w:r w:rsidRPr="00AE01BB">
        <w:rPr>
          <w:rFonts w:cstheme="minorHAnsi"/>
          <w:color w:val="000000" w:themeColor="text1"/>
          <w:spacing w:val="-4"/>
          <w:highlight w:val="white"/>
        </w:rPr>
        <w:t xml:space="preserve">posiadać będą obustronny nadruk czarny </w:t>
      </w:r>
      <w:r w:rsidRPr="00AE01BB">
        <w:rPr>
          <w:rFonts w:cstheme="minorHAnsi"/>
          <w:color w:val="000000" w:themeColor="text1"/>
          <w:spacing w:val="-4"/>
        </w:rPr>
        <w:t xml:space="preserve">(1+1+1+1) i będą złożone do formatu </w:t>
      </w:r>
      <w:r w:rsidRPr="005E7DF7">
        <w:rPr>
          <w:rFonts w:cstheme="minorHAnsi"/>
          <w:spacing w:val="-4"/>
        </w:rPr>
        <w:t>A</w:t>
      </w:r>
      <w:r w:rsidR="005E7DF7">
        <w:rPr>
          <w:rFonts w:cstheme="minorHAnsi"/>
          <w:spacing w:val="-4"/>
        </w:rPr>
        <w:t>-</w:t>
      </w:r>
      <w:r w:rsidRPr="005E7DF7">
        <w:rPr>
          <w:rFonts w:cstheme="minorHAnsi"/>
          <w:spacing w:val="-4"/>
        </w:rPr>
        <w:t>4</w:t>
      </w:r>
      <w:r w:rsidRPr="00AE01BB">
        <w:rPr>
          <w:rFonts w:cstheme="minorHAnsi"/>
          <w:color w:val="000000" w:themeColor="text1"/>
          <w:spacing w:val="-4"/>
        </w:rPr>
        <w:t>.</w:t>
      </w:r>
      <w:r w:rsidR="00CF01B3">
        <w:rPr>
          <w:rFonts w:cstheme="minorHAnsi"/>
          <w:color w:val="000000" w:themeColor="text1"/>
          <w:spacing w:val="-4"/>
        </w:rPr>
        <w:t xml:space="preserve"> </w:t>
      </w:r>
      <w:r w:rsidRPr="00CF01B3">
        <w:rPr>
          <w:rFonts w:cstheme="minorHAnsi"/>
          <w:color w:val="000000" w:themeColor="text1"/>
          <w:spacing w:val="-4"/>
        </w:rPr>
        <w:t xml:space="preserve">W pakietach oznaczonych </w:t>
      </w:r>
      <w:r w:rsidR="002006FE" w:rsidRPr="00CF01B3">
        <w:rPr>
          <w:rFonts w:cstheme="minorHAnsi"/>
          <w:b/>
          <w:color w:val="000000" w:themeColor="text1"/>
          <w:spacing w:val="-4"/>
        </w:rPr>
        <w:t>BOP</w:t>
      </w:r>
      <w:r w:rsidR="002006FE" w:rsidRPr="00CF01B3">
        <w:rPr>
          <w:rFonts w:cstheme="minorHAnsi"/>
          <w:color w:val="000000" w:themeColor="text1"/>
          <w:spacing w:val="-4"/>
        </w:rPr>
        <w:t>.</w:t>
      </w:r>
      <w:r w:rsidR="000D1556" w:rsidRPr="00CF01B3">
        <w:rPr>
          <w:rStyle w:val="markedcontent"/>
          <w:rFonts w:cstheme="minorHAnsi"/>
          <w:b/>
          <w:color w:val="000000" w:themeColor="text1"/>
        </w:rPr>
        <w:t>400</w:t>
      </w:r>
      <w:r w:rsidR="00847933" w:rsidRPr="00CF01B3">
        <w:rPr>
          <w:rStyle w:val="markedcontent"/>
          <w:rFonts w:cstheme="minorHAnsi"/>
          <w:b/>
          <w:color w:val="000000" w:themeColor="text1"/>
        </w:rPr>
        <w:t xml:space="preserve"> – dla osób słabowidzących;</w:t>
      </w:r>
      <w:r w:rsidRPr="00CF01B3">
        <w:rPr>
          <w:rFonts w:cstheme="minorHAnsi"/>
          <w:color w:val="000000" w:themeColor="text1"/>
          <w:spacing w:val="-4"/>
        </w:rPr>
        <w:t xml:space="preserve"> </w:t>
      </w:r>
      <w:r w:rsidR="00141FFD" w:rsidRPr="00CF01B3">
        <w:rPr>
          <w:rFonts w:cstheme="minorHAnsi"/>
          <w:color w:val="000000" w:themeColor="text1"/>
          <w:spacing w:val="-4"/>
        </w:rPr>
        <w:t xml:space="preserve">karta </w:t>
      </w:r>
      <w:r w:rsidR="00A57234" w:rsidRPr="00CF01B3">
        <w:rPr>
          <w:rFonts w:cstheme="minorHAnsi"/>
          <w:color w:val="000000" w:themeColor="text1"/>
          <w:spacing w:val="-4"/>
        </w:rPr>
        <w:t xml:space="preserve">dla zdającego </w:t>
      </w:r>
      <w:r w:rsidR="00141FFD" w:rsidRPr="00CF01B3">
        <w:rPr>
          <w:rFonts w:cstheme="minorHAnsi"/>
          <w:color w:val="000000" w:themeColor="text1"/>
          <w:spacing w:val="-4"/>
        </w:rPr>
        <w:t>zawiera powiększoną do 16 pkt czcionkę i</w:t>
      </w:r>
      <w:r w:rsidRPr="00CF01B3">
        <w:rPr>
          <w:rFonts w:cstheme="minorHAnsi"/>
          <w:color w:val="000000" w:themeColor="text1"/>
          <w:spacing w:val="-4"/>
        </w:rPr>
        <w:t xml:space="preserve"> należy</w:t>
      </w:r>
      <w:r w:rsidR="00D87AE2" w:rsidRPr="00CF01B3">
        <w:rPr>
          <w:rFonts w:cstheme="minorHAnsi"/>
          <w:color w:val="000000" w:themeColor="text1"/>
          <w:spacing w:val="-4"/>
        </w:rPr>
        <w:t xml:space="preserve"> </w:t>
      </w:r>
      <w:r w:rsidR="00141FFD" w:rsidRPr="00CF01B3">
        <w:rPr>
          <w:rFonts w:cstheme="minorHAnsi"/>
          <w:color w:val="000000" w:themeColor="text1"/>
          <w:spacing w:val="-4"/>
        </w:rPr>
        <w:t xml:space="preserve">ją </w:t>
      </w:r>
      <w:r w:rsidRPr="00CF01B3">
        <w:rPr>
          <w:rFonts w:cstheme="minorHAnsi"/>
          <w:color w:val="000000" w:themeColor="text1"/>
          <w:spacing w:val="-4"/>
        </w:rPr>
        <w:t>wydrukować</w:t>
      </w:r>
      <w:r w:rsidR="0065682F" w:rsidRPr="00CF01B3">
        <w:rPr>
          <w:rFonts w:cstheme="minorHAnsi"/>
          <w:color w:val="000000" w:themeColor="text1"/>
          <w:spacing w:val="-4"/>
        </w:rPr>
        <w:t xml:space="preserve"> na papierze formatu </w:t>
      </w:r>
      <w:r w:rsidRPr="00CF01B3">
        <w:rPr>
          <w:rFonts w:cstheme="minorHAnsi"/>
          <w:color w:val="000000" w:themeColor="text1"/>
          <w:spacing w:val="-4"/>
        </w:rPr>
        <w:t>A</w:t>
      </w:r>
      <w:r w:rsidR="005E7DF7" w:rsidRPr="00CF01B3">
        <w:rPr>
          <w:rFonts w:cstheme="minorHAnsi"/>
          <w:color w:val="000000" w:themeColor="text1"/>
          <w:spacing w:val="-4"/>
        </w:rPr>
        <w:t>-</w:t>
      </w:r>
      <w:r w:rsidR="00141FFD" w:rsidRPr="00CF01B3">
        <w:rPr>
          <w:rFonts w:cstheme="minorHAnsi"/>
          <w:color w:val="000000" w:themeColor="text1"/>
          <w:spacing w:val="-4"/>
        </w:rPr>
        <w:t>4</w:t>
      </w:r>
      <w:r w:rsidRPr="00CF01B3">
        <w:rPr>
          <w:rFonts w:cstheme="minorHAnsi"/>
          <w:color w:val="000000" w:themeColor="text1"/>
          <w:spacing w:val="-4"/>
        </w:rPr>
        <w:t xml:space="preserve"> </w:t>
      </w:r>
      <w:r w:rsidR="00141FFD" w:rsidRPr="00CF01B3">
        <w:rPr>
          <w:rFonts w:cstheme="minorHAnsi"/>
          <w:color w:val="000000" w:themeColor="text1"/>
          <w:spacing w:val="-4"/>
        </w:rPr>
        <w:t xml:space="preserve">w kolorze. </w:t>
      </w:r>
      <w:r w:rsidR="0065682F" w:rsidRPr="00CF01B3">
        <w:rPr>
          <w:rFonts w:cstheme="minorHAnsi"/>
          <w:color w:val="000000" w:themeColor="text1"/>
          <w:spacing w:val="-4"/>
        </w:rPr>
        <w:br/>
        <w:t xml:space="preserve">W pakietach oznaczonych </w:t>
      </w:r>
      <w:r w:rsidR="0065682F" w:rsidRPr="00CF01B3">
        <w:rPr>
          <w:rFonts w:cstheme="minorHAnsi"/>
          <w:b/>
          <w:color w:val="000000" w:themeColor="text1"/>
          <w:spacing w:val="-4"/>
        </w:rPr>
        <w:t>BOP</w:t>
      </w:r>
      <w:r w:rsidR="0065682F" w:rsidRPr="00CF01B3">
        <w:rPr>
          <w:rFonts w:cstheme="minorHAnsi"/>
          <w:color w:val="000000" w:themeColor="text1"/>
          <w:spacing w:val="-4"/>
        </w:rPr>
        <w:t>.</w:t>
      </w:r>
      <w:r w:rsidR="0065682F" w:rsidRPr="00CF01B3">
        <w:rPr>
          <w:rStyle w:val="markedcontent"/>
          <w:rFonts w:cstheme="minorHAnsi"/>
          <w:b/>
          <w:color w:val="000000" w:themeColor="text1"/>
        </w:rPr>
        <w:t xml:space="preserve">K00 – dla osób z zaburzeniem widzenia barw; </w:t>
      </w:r>
      <w:r w:rsidR="002C7179" w:rsidRPr="00CF01B3">
        <w:rPr>
          <w:rStyle w:val="markedcontent"/>
          <w:rFonts w:cstheme="minorHAnsi"/>
          <w:color w:val="000000" w:themeColor="text1"/>
        </w:rPr>
        <w:t>teksty ikoniczne</w:t>
      </w:r>
      <w:r w:rsidR="00A57234" w:rsidRPr="00CF01B3">
        <w:rPr>
          <w:rStyle w:val="markedcontent"/>
          <w:rFonts w:cstheme="minorHAnsi"/>
          <w:b/>
          <w:color w:val="000000" w:themeColor="text1"/>
        </w:rPr>
        <w:t xml:space="preserve"> </w:t>
      </w:r>
      <w:r w:rsidR="00A57234" w:rsidRPr="00CF01B3">
        <w:rPr>
          <w:rStyle w:val="markedcontent"/>
          <w:rFonts w:cstheme="minorHAnsi"/>
          <w:color w:val="000000" w:themeColor="text1"/>
        </w:rPr>
        <w:t xml:space="preserve">dla zdającego </w:t>
      </w:r>
      <w:r w:rsidR="008533E4" w:rsidRPr="00CF01B3">
        <w:rPr>
          <w:rStyle w:val="markedcontent"/>
          <w:rFonts w:cstheme="minorHAnsi"/>
          <w:color w:val="000000" w:themeColor="text1"/>
        </w:rPr>
        <w:t xml:space="preserve">należy wydrukować </w:t>
      </w:r>
      <w:r w:rsidR="002C7179" w:rsidRPr="00CF01B3">
        <w:rPr>
          <w:rStyle w:val="markedcontent"/>
          <w:rFonts w:cstheme="minorHAnsi"/>
          <w:color w:val="000000" w:themeColor="text1"/>
        </w:rPr>
        <w:t xml:space="preserve">w </w:t>
      </w:r>
      <w:r w:rsidR="00075C8B" w:rsidRPr="00CF01B3">
        <w:rPr>
          <w:rStyle w:val="markedcontent"/>
          <w:rFonts w:cstheme="minorHAnsi"/>
          <w:color w:val="000000" w:themeColor="text1"/>
        </w:rPr>
        <w:t>odcieniach szarości</w:t>
      </w:r>
      <w:r w:rsidR="003F7B51" w:rsidRPr="00CF01B3">
        <w:rPr>
          <w:rStyle w:val="markedcontent"/>
          <w:rFonts w:cstheme="minorHAnsi"/>
          <w:color w:val="000000" w:themeColor="text1"/>
        </w:rPr>
        <w:t>.</w:t>
      </w:r>
    </w:p>
    <w:p w14:paraId="55B75092" w14:textId="31B8B9D4" w:rsidR="00500D8E" w:rsidRPr="00CF01B3" w:rsidRDefault="00141FFD" w:rsidP="00CF01B3">
      <w:pPr>
        <w:pStyle w:val="Akapitzlist"/>
        <w:widowControl w:val="0"/>
        <w:autoSpaceDE w:val="0"/>
        <w:autoSpaceDN w:val="0"/>
        <w:adjustRightInd w:val="0"/>
        <w:ind w:left="284" w:hanging="284"/>
        <w:jc w:val="both"/>
        <w:rPr>
          <w:rStyle w:val="markedcontent"/>
          <w:rFonts w:cstheme="minorHAnsi"/>
          <w:color w:val="000000" w:themeColor="text1"/>
        </w:rPr>
      </w:pPr>
      <w:r w:rsidRPr="00935A5F">
        <w:rPr>
          <w:rFonts w:cstheme="minorHAnsi"/>
          <w:color w:val="000000" w:themeColor="text1"/>
          <w:spacing w:val="-4"/>
        </w:rPr>
        <w:t xml:space="preserve">W pakietach oznaczonych </w:t>
      </w:r>
      <w:r w:rsidRPr="00935A5F">
        <w:rPr>
          <w:rFonts w:cstheme="minorHAnsi"/>
          <w:b/>
          <w:color w:val="000000" w:themeColor="text1"/>
          <w:spacing w:val="-4"/>
        </w:rPr>
        <w:t>BOP</w:t>
      </w:r>
      <w:r w:rsidRPr="00935A5F">
        <w:rPr>
          <w:rFonts w:cstheme="minorHAnsi"/>
          <w:color w:val="000000" w:themeColor="text1"/>
          <w:spacing w:val="-4"/>
        </w:rPr>
        <w:t>.</w:t>
      </w:r>
      <w:r w:rsidRPr="00935A5F">
        <w:rPr>
          <w:rStyle w:val="markedcontent"/>
          <w:rFonts w:cstheme="minorHAnsi"/>
          <w:b/>
          <w:color w:val="000000" w:themeColor="text1"/>
        </w:rPr>
        <w:t xml:space="preserve">600 - </w:t>
      </w:r>
      <w:r w:rsidRPr="00935A5F">
        <w:rPr>
          <w:rStyle w:val="markedcontent"/>
          <w:rFonts w:cstheme="minorHAnsi"/>
          <w:color w:val="000000" w:themeColor="text1"/>
        </w:rPr>
        <w:t>dostosowany</w:t>
      </w:r>
      <w:r w:rsidR="00BF02A6" w:rsidRPr="00935A5F">
        <w:rPr>
          <w:rStyle w:val="markedcontent"/>
          <w:rFonts w:cstheme="minorHAnsi"/>
          <w:color w:val="000000" w:themeColor="text1"/>
        </w:rPr>
        <w:t>ch</w:t>
      </w:r>
      <w:r w:rsidRPr="00935A5F">
        <w:rPr>
          <w:rStyle w:val="markedcontent"/>
          <w:rFonts w:cstheme="minorHAnsi"/>
          <w:color w:val="000000" w:themeColor="text1"/>
        </w:rPr>
        <w:t xml:space="preserve"> dla osób niewidomych należy wydrukować zestawy tylko dla członków komisji egzaminacyjnej</w:t>
      </w:r>
      <w:r w:rsidR="00A57234" w:rsidRPr="00935A5F">
        <w:rPr>
          <w:rStyle w:val="markedcontent"/>
          <w:rFonts w:cstheme="minorHAnsi"/>
          <w:color w:val="000000" w:themeColor="text1"/>
        </w:rPr>
        <w:t xml:space="preserve"> - </w:t>
      </w:r>
      <w:r w:rsidR="00500D8E" w:rsidRPr="00935A5F">
        <w:rPr>
          <w:rStyle w:val="markedcontent"/>
          <w:rFonts w:cstheme="minorHAnsi"/>
          <w:color w:val="000000" w:themeColor="text1"/>
        </w:rPr>
        <w:t xml:space="preserve">w </w:t>
      </w:r>
      <w:r w:rsidR="00500D8E" w:rsidRPr="00935A5F">
        <w:rPr>
          <w:rFonts w:cstheme="minorHAnsi"/>
          <w:color w:val="000000" w:themeColor="text1"/>
          <w:spacing w:val="-4"/>
        </w:rPr>
        <w:t xml:space="preserve">formacie A-4, druk </w:t>
      </w:r>
      <w:r w:rsidR="00500D8E" w:rsidRPr="00935A5F">
        <w:rPr>
          <w:rFonts w:cstheme="minorHAnsi"/>
          <w:color w:val="000000" w:themeColor="text1"/>
          <w:spacing w:val="-4"/>
          <w:highlight w:val="white"/>
        </w:rPr>
        <w:t>obustronny czarny</w:t>
      </w:r>
      <w:r w:rsidRPr="00935A5F">
        <w:rPr>
          <w:rStyle w:val="markedcontent"/>
          <w:rFonts w:cstheme="minorHAnsi"/>
          <w:color w:val="000000" w:themeColor="text1"/>
        </w:rPr>
        <w:t>.</w:t>
      </w:r>
      <w:r w:rsidR="00CF01B3">
        <w:rPr>
          <w:rStyle w:val="markedcontent"/>
          <w:rFonts w:cstheme="minorHAnsi"/>
          <w:color w:val="000000" w:themeColor="text1"/>
        </w:rPr>
        <w:t xml:space="preserve"> </w:t>
      </w:r>
      <w:r w:rsidR="00CF01B3">
        <w:rPr>
          <w:rStyle w:val="markedcontent"/>
          <w:rFonts w:cstheme="minorHAnsi"/>
          <w:color w:val="000000" w:themeColor="text1"/>
        </w:rPr>
        <w:br/>
      </w:r>
      <w:r w:rsidR="00500D8E" w:rsidRPr="00CF01B3">
        <w:rPr>
          <w:rStyle w:val="markedcontent"/>
          <w:rFonts w:cstheme="minorHAnsi"/>
          <w:color w:val="000000" w:themeColor="text1"/>
        </w:rPr>
        <w:t>DJ – standardowy poziom dwujęzyczny składa się z:</w:t>
      </w:r>
    </w:p>
    <w:p w14:paraId="49BDD1BE" w14:textId="77777777" w:rsidR="00500D8E" w:rsidRPr="00AE01BB" w:rsidRDefault="00500D8E" w:rsidP="00CF01B3">
      <w:pPr>
        <w:pStyle w:val="Akapitzlist"/>
        <w:widowControl w:val="0"/>
        <w:numPr>
          <w:ilvl w:val="0"/>
          <w:numId w:val="10"/>
        </w:numPr>
        <w:autoSpaceDE w:val="0"/>
        <w:autoSpaceDN w:val="0"/>
        <w:adjustRightInd w:val="0"/>
        <w:ind w:left="567" w:hanging="283"/>
        <w:jc w:val="both"/>
        <w:rPr>
          <w:rFonts w:cstheme="minorHAnsi"/>
          <w:color w:val="000000" w:themeColor="text1"/>
          <w:spacing w:val="-4"/>
        </w:rPr>
      </w:pPr>
      <w:r w:rsidRPr="00935A5F">
        <w:rPr>
          <w:rFonts w:cstheme="minorHAnsi"/>
          <w:b/>
          <w:color w:val="000000" w:themeColor="text1"/>
          <w:spacing w:val="-4"/>
          <w:highlight w:val="white"/>
        </w:rPr>
        <w:t>jednej kartki</w:t>
      </w:r>
      <w:r w:rsidRPr="00935A5F">
        <w:rPr>
          <w:rFonts w:cstheme="minorHAnsi"/>
          <w:color w:val="000000" w:themeColor="text1"/>
          <w:spacing w:val="-4"/>
          <w:highlight w:val="white"/>
        </w:rPr>
        <w:t xml:space="preserve"> papieru formatu A-4 o gramaturze 80 g/m</w:t>
      </w:r>
      <w:r w:rsidRPr="00935A5F">
        <w:rPr>
          <w:rFonts w:cstheme="minorHAnsi"/>
          <w:color w:val="000000" w:themeColor="text1"/>
          <w:spacing w:val="-4"/>
          <w:highlight w:val="white"/>
          <w:vertAlign w:val="superscript"/>
        </w:rPr>
        <w:t>2</w:t>
      </w:r>
      <w:r w:rsidRPr="00935A5F">
        <w:rPr>
          <w:rFonts w:cstheme="minorHAnsi"/>
          <w:color w:val="000000" w:themeColor="text1"/>
          <w:spacing w:val="-4"/>
          <w:highlight w:val="white"/>
        </w:rPr>
        <w:t>, zadrukowanej obustronnie, przeznaczonej dla zdającego.</w:t>
      </w:r>
      <w:r w:rsidRPr="00935A5F">
        <w:rPr>
          <w:rFonts w:cstheme="minorHAnsi"/>
          <w:color w:val="000000" w:themeColor="text1"/>
          <w:spacing w:val="-4"/>
        </w:rPr>
        <w:t xml:space="preserve"> Karta dla zdającego drukowana będzie w pełnej </w:t>
      </w:r>
      <w:r w:rsidRPr="00AE01BB">
        <w:rPr>
          <w:rFonts w:cstheme="minorHAnsi"/>
          <w:color w:val="000000" w:themeColor="text1"/>
          <w:spacing w:val="-4"/>
        </w:rPr>
        <w:t>kolorystyce na obu stronach,</w:t>
      </w:r>
    </w:p>
    <w:p w14:paraId="12244AF4" w14:textId="6D3A72BE" w:rsidR="00500D8E" w:rsidRPr="00AE01BB" w:rsidRDefault="00500D8E" w:rsidP="00CF01B3">
      <w:pPr>
        <w:pStyle w:val="Akapitzlist"/>
        <w:widowControl w:val="0"/>
        <w:numPr>
          <w:ilvl w:val="0"/>
          <w:numId w:val="10"/>
        </w:numPr>
        <w:autoSpaceDE w:val="0"/>
        <w:autoSpaceDN w:val="0"/>
        <w:adjustRightInd w:val="0"/>
        <w:ind w:left="567" w:hanging="283"/>
        <w:jc w:val="both"/>
        <w:rPr>
          <w:rFonts w:cstheme="minorHAnsi"/>
          <w:color w:val="000000" w:themeColor="text1"/>
          <w:spacing w:val="-4"/>
        </w:rPr>
      </w:pPr>
      <w:r>
        <w:rPr>
          <w:rFonts w:cstheme="minorHAnsi"/>
          <w:b/>
          <w:color w:val="000000" w:themeColor="text1"/>
          <w:spacing w:val="-4"/>
          <w:highlight w:val="white"/>
        </w:rPr>
        <w:t>dwóch kartek</w:t>
      </w:r>
      <w:r w:rsidRPr="00AE01BB">
        <w:rPr>
          <w:rFonts w:cstheme="minorHAnsi"/>
          <w:color w:val="000000" w:themeColor="text1"/>
          <w:spacing w:val="-4"/>
          <w:highlight w:val="white"/>
        </w:rPr>
        <w:t xml:space="preserve"> papieru formatu A-4 o gramaturze 80 g/m</w:t>
      </w:r>
      <w:r w:rsidRPr="00AE01BB">
        <w:rPr>
          <w:rFonts w:cstheme="minorHAnsi"/>
          <w:color w:val="000000" w:themeColor="text1"/>
          <w:spacing w:val="-4"/>
          <w:highlight w:val="white"/>
          <w:vertAlign w:val="superscript"/>
        </w:rPr>
        <w:t>2</w:t>
      </w:r>
      <w:r w:rsidRPr="00AE01BB">
        <w:rPr>
          <w:rFonts w:cstheme="minorHAnsi"/>
          <w:color w:val="000000" w:themeColor="text1"/>
          <w:spacing w:val="-4"/>
          <w:highlight w:val="white"/>
        </w:rPr>
        <w:t>, zadrukowan</w:t>
      </w:r>
      <w:r>
        <w:rPr>
          <w:rFonts w:cstheme="minorHAnsi"/>
          <w:color w:val="000000" w:themeColor="text1"/>
          <w:spacing w:val="-4"/>
          <w:highlight w:val="white"/>
        </w:rPr>
        <w:t>ych</w:t>
      </w:r>
      <w:r w:rsidRPr="00AE01BB">
        <w:rPr>
          <w:rFonts w:cstheme="minorHAnsi"/>
          <w:color w:val="000000" w:themeColor="text1"/>
          <w:spacing w:val="-4"/>
          <w:highlight w:val="white"/>
        </w:rPr>
        <w:t xml:space="preserve"> obustronnie </w:t>
      </w:r>
      <w:r>
        <w:rPr>
          <w:rFonts w:cstheme="minorHAnsi"/>
          <w:color w:val="000000" w:themeColor="text1"/>
          <w:spacing w:val="-4"/>
          <w:highlight w:val="white"/>
        </w:rPr>
        <w:t xml:space="preserve">przeznaczonych </w:t>
      </w:r>
      <w:r w:rsidRPr="00AE01BB">
        <w:rPr>
          <w:rFonts w:cstheme="minorHAnsi"/>
          <w:color w:val="000000" w:themeColor="text1"/>
          <w:spacing w:val="-4"/>
          <w:highlight w:val="white"/>
        </w:rPr>
        <w:t xml:space="preserve">dla członków komisji egzaminacyjnej. </w:t>
      </w:r>
      <w:r>
        <w:rPr>
          <w:rFonts w:cstheme="minorHAnsi"/>
          <w:color w:val="000000" w:themeColor="text1"/>
          <w:spacing w:val="-4"/>
        </w:rPr>
        <w:t>Dwa egzemplarze karty</w:t>
      </w:r>
      <w:r w:rsidRPr="00AE01BB">
        <w:rPr>
          <w:rFonts w:cstheme="minorHAnsi"/>
          <w:color w:val="000000" w:themeColor="text1"/>
          <w:spacing w:val="-4"/>
        </w:rPr>
        <w:t xml:space="preserve"> </w:t>
      </w:r>
      <w:r w:rsidRPr="00AE01BB">
        <w:rPr>
          <w:rFonts w:cstheme="minorHAnsi"/>
          <w:color w:val="000000" w:themeColor="text1"/>
          <w:spacing w:val="-4"/>
          <w:highlight w:val="white"/>
        </w:rPr>
        <w:t>posiadać będ</w:t>
      </w:r>
      <w:r>
        <w:rPr>
          <w:rFonts w:cstheme="minorHAnsi"/>
          <w:color w:val="000000" w:themeColor="text1"/>
          <w:spacing w:val="-4"/>
          <w:highlight w:val="white"/>
        </w:rPr>
        <w:t>ą</w:t>
      </w:r>
      <w:r w:rsidRPr="00AE01BB">
        <w:rPr>
          <w:rFonts w:cstheme="minorHAnsi"/>
          <w:color w:val="000000" w:themeColor="text1"/>
          <w:spacing w:val="-4"/>
          <w:highlight w:val="white"/>
        </w:rPr>
        <w:t xml:space="preserve"> obustronny nadruk czarny </w:t>
      </w:r>
      <w:r w:rsidRPr="00AE01BB">
        <w:rPr>
          <w:rFonts w:cstheme="minorHAnsi"/>
          <w:color w:val="000000" w:themeColor="text1"/>
          <w:spacing w:val="-4"/>
        </w:rPr>
        <w:t>(1+1</w:t>
      </w:r>
      <w:r>
        <w:rPr>
          <w:rFonts w:cstheme="minorHAnsi"/>
          <w:color w:val="000000" w:themeColor="text1"/>
          <w:spacing w:val="-4"/>
        </w:rPr>
        <w:t>).</w:t>
      </w:r>
    </w:p>
    <w:p w14:paraId="3D494423" w14:textId="77777777" w:rsidR="00500D8E" w:rsidRPr="00141FFD" w:rsidRDefault="00500D8E" w:rsidP="008851BF">
      <w:pPr>
        <w:pStyle w:val="Akapitzlist"/>
        <w:widowControl w:val="0"/>
        <w:autoSpaceDE w:val="0"/>
        <w:autoSpaceDN w:val="0"/>
        <w:adjustRightInd w:val="0"/>
        <w:ind w:left="708"/>
        <w:jc w:val="both"/>
        <w:rPr>
          <w:rFonts w:cstheme="minorHAnsi"/>
          <w:spacing w:val="-4"/>
        </w:rPr>
      </w:pPr>
    </w:p>
    <w:p w14:paraId="391DEED0" w14:textId="18302821" w:rsidR="001D51E0" w:rsidRPr="00AE01BB" w:rsidRDefault="00CF01B3" w:rsidP="00CF01B3">
      <w:pPr>
        <w:pStyle w:val="Akapitzlist"/>
        <w:widowControl w:val="0"/>
        <w:numPr>
          <w:ilvl w:val="0"/>
          <w:numId w:val="4"/>
        </w:numPr>
        <w:autoSpaceDE w:val="0"/>
        <w:autoSpaceDN w:val="0"/>
        <w:adjustRightInd w:val="0"/>
        <w:ind w:left="284" w:hanging="284"/>
        <w:jc w:val="both"/>
        <w:rPr>
          <w:rFonts w:cstheme="minorHAnsi"/>
          <w:spacing w:val="-4"/>
        </w:rPr>
      </w:pPr>
      <w:r>
        <w:rPr>
          <w:rFonts w:cstheme="minorHAnsi"/>
          <w:b/>
          <w:spacing w:val="-4"/>
          <w:u w:val="single"/>
        </w:rPr>
        <w:t xml:space="preserve"> </w:t>
      </w:r>
      <w:r w:rsidR="008851BF" w:rsidRPr="00AE01BB">
        <w:rPr>
          <w:rFonts w:cstheme="minorHAnsi"/>
          <w:b/>
          <w:spacing w:val="-4"/>
          <w:u w:val="single"/>
        </w:rPr>
        <w:t>A</w:t>
      </w:r>
      <w:r w:rsidR="001D51E0" w:rsidRPr="00AE01BB">
        <w:rPr>
          <w:rFonts w:cstheme="minorHAnsi"/>
          <w:b/>
          <w:spacing w:val="-4"/>
          <w:u w:val="single"/>
        </w:rPr>
        <w:t>rkusz z pytaniami do rozmowy wstępne</w:t>
      </w:r>
      <w:r w:rsidR="00847933" w:rsidRPr="00AE01BB">
        <w:rPr>
          <w:rFonts w:cstheme="minorHAnsi"/>
          <w:b/>
          <w:spacing w:val="-4"/>
          <w:u w:val="single"/>
        </w:rPr>
        <w:t>j</w:t>
      </w:r>
      <w:r w:rsidR="00847933" w:rsidRPr="00AE01BB">
        <w:rPr>
          <w:rFonts w:cstheme="minorHAnsi"/>
          <w:spacing w:val="-4"/>
        </w:rPr>
        <w:t xml:space="preserve"> </w:t>
      </w:r>
      <w:r w:rsidR="001D51E0" w:rsidRPr="00AE01BB">
        <w:rPr>
          <w:rFonts w:cstheme="minorHAnsi"/>
          <w:spacing w:val="-4"/>
        </w:rPr>
        <w:t xml:space="preserve">to jedna karta papieru formatu A-4 </w:t>
      </w:r>
      <w:r w:rsidR="00156F49">
        <w:rPr>
          <w:rFonts w:cstheme="minorHAnsi"/>
          <w:spacing w:val="-4"/>
        </w:rPr>
        <w:t xml:space="preserve"> </w:t>
      </w:r>
      <w:r w:rsidR="001D51E0" w:rsidRPr="00AE01BB">
        <w:rPr>
          <w:rFonts w:cstheme="minorHAnsi"/>
          <w:spacing w:val="-4"/>
        </w:rPr>
        <w:t>o gramaturze 80 g/m</w:t>
      </w:r>
      <w:r w:rsidR="001D51E0" w:rsidRPr="00AE01BB">
        <w:rPr>
          <w:rFonts w:cstheme="minorHAnsi"/>
          <w:spacing w:val="-4"/>
          <w:vertAlign w:val="superscript"/>
        </w:rPr>
        <w:t>2</w:t>
      </w:r>
      <w:r w:rsidR="001D51E0" w:rsidRPr="00AE01BB">
        <w:rPr>
          <w:rFonts w:cstheme="minorHAnsi"/>
          <w:spacing w:val="-4"/>
        </w:rPr>
        <w:t xml:space="preserve">, zadrukowana obustronnie – nadruk czarny (1+1). </w:t>
      </w:r>
    </w:p>
    <w:p w14:paraId="544F63E0" w14:textId="3E4AFB04" w:rsidR="00847933" w:rsidRPr="00AE01BB" w:rsidRDefault="00CF01B3" w:rsidP="00CF01B3">
      <w:pPr>
        <w:pStyle w:val="Akapitzlist"/>
        <w:widowControl w:val="0"/>
        <w:numPr>
          <w:ilvl w:val="0"/>
          <w:numId w:val="4"/>
        </w:numPr>
        <w:autoSpaceDE w:val="0"/>
        <w:autoSpaceDN w:val="0"/>
        <w:adjustRightInd w:val="0"/>
        <w:ind w:left="284" w:hanging="284"/>
        <w:jc w:val="both"/>
        <w:rPr>
          <w:rFonts w:cstheme="minorHAnsi"/>
          <w:spacing w:val="-4"/>
        </w:rPr>
      </w:pPr>
      <w:r>
        <w:rPr>
          <w:rFonts w:cstheme="minorHAnsi"/>
          <w:b/>
          <w:spacing w:val="-4"/>
          <w:u w:val="single"/>
        </w:rPr>
        <w:t xml:space="preserve"> </w:t>
      </w:r>
      <w:r w:rsidR="00847933" w:rsidRPr="00AE01BB">
        <w:rPr>
          <w:rFonts w:cstheme="minorHAnsi"/>
          <w:b/>
          <w:spacing w:val="-4"/>
          <w:u w:val="single"/>
        </w:rPr>
        <w:t>Zasady oceniania</w:t>
      </w:r>
      <w:r w:rsidR="00847933" w:rsidRPr="00AE01BB">
        <w:rPr>
          <w:rFonts w:cstheme="minorHAnsi"/>
          <w:spacing w:val="-4"/>
        </w:rPr>
        <w:t xml:space="preserve"> to jedna karta papieru formatu A-3 o gramaturze 80 g/m</w:t>
      </w:r>
      <w:r w:rsidR="00847933" w:rsidRPr="00AE01BB">
        <w:rPr>
          <w:rFonts w:cstheme="minorHAnsi"/>
          <w:spacing w:val="-4"/>
          <w:vertAlign w:val="superscript"/>
        </w:rPr>
        <w:t>2</w:t>
      </w:r>
      <w:r w:rsidR="00847933" w:rsidRPr="00AE01BB">
        <w:rPr>
          <w:rFonts w:cstheme="minorHAnsi"/>
          <w:spacing w:val="-4"/>
        </w:rPr>
        <w:t>,</w:t>
      </w:r>
      <w:r w:rsidR="00847933" w:rsidRPr="00AE01BB">
        <w:rPr>
          <w:rFonts w:cstheme="minorHAnsi"/>
          <w:color w:val="000000" w:themeColor="text1"/>
          <w:spacing w:val="-4"/>
          <w:highlight w:val="white"/>
        </w:rPr>
        <w:t xml:space="preserve"> obustronny nadruk czarny </w:t>
      </w:r>
      <w:r w:rsidR="00847933" w:rsidRPr="00AE01BB">
        <w:rPr>
          <w:rFonts w:cstheme="minorHAnsi"/>
          <w:color w:val="000000" w:themeColor="text1"/>
          <w:spacing w:val="-4"/>
        </w:rPr>
        <w:t xml:space="preserve">(1+1+1+1) i złożony do formatu </w:t>
      </w:r>
      <w:r w:rsidR="00847933" w:rsidRPr="005E7DF7">
        <w:rPr>
          <w:rFonts w:cstheme="minorHAnsi"/>
          <w:spacing w:val="-4"/>
        </w:rPr>
        <w:t>A</w:t>
      </w:r>
      <w:r w:rsidR="005E7DF7">
        <w:rPr>
          <w:rFonts w:cstheme="minorHAnsi"/>
          <w:spacing w:val="-4"/>
        </w:rPr>
        <w:t>-</w:t>
      </w:r>
      <w:r w:rsidR="00847933" w:rsidRPr="005E7DF7">
        <w:rPr>
          <w:rFonts w:cstheme="minorHAnsi"/>
          <w:spacing w:val="-4"/>
        </w:rPr>
        <w:t>4</w:t>
      </w:r>
      <w:r w:rsidR="00847933" w:rsidRPr="00AE01BB">
        <w:rPr>
          <w:rFonts w:cstheme="minorHAnsi"/>
          <w:color w:val="000000" w:themeColor="text1"/>
          <w:spacing w:val="-4"/>
        </w:rPr>
        <w:t xml:space="preserve">. </w:t>
      </w:r>
    </w:p>
    <w:p w14:paraId="243F484C" w14:textId="554C65C0" w:rsidR="00847933" w:rsidRPr="00935A5F" w:rsidRDefault="00CF01B3" w:rsidP="00CF01B3">
      <w:pPr>
        <w:pStyle w:val="Akapitzlist"/>
        <w:widowControl w:val="0"/>
        <w:numPr>
          <w:ilvl w:val="0"/>
          <w:numId w:val="4"/>
        </w:numPr>
        <w:autoSpaceDE w:val="0"/>
        <w:autoSpaceDN w:val="0"/>
        <w:adjustRightInd w:val="0"/>
        <w:ind w:left="284" w:hanging="284"/>
        <w:jc w:val="both"/>
        <w:rPr>
          <w:rStyle w:val="markedcontent"/>
          <w:rFonts w:cstheme="minorHAnsi"/>
          <w:color w:val="000000" w:themeColor="text1"/>
        </w:rPr>
      </w:pPr>
      <w:r>
        <w:rPr>
          <w:rStyle w:val="markedcontent"/>
          <w:rFonts w:cstheme="minorHAnsi"/>
        </w:rPr>
        <w:t xml:space="preserve"> </w:t>
      </w:r>
      <w:r w:rsidR="00D96625" w:rsidRPr="00AE01BB">
        <w:rPr>
          <w:rStyle w:val="markedcontent"/>
          <w:rFonts w:cstheme="minorHAnsi"/>
        </w:rPr>
        <w:t xml:space="preserve">Oznaczenia </w:t>
      </w:r>
      <w:r w:rsidR="00847933" w:rsidRPr="00AE01BB">
        <w:rPr>
          <w:rFonts w:cstheme="minorHAnsi"/>
          <w:color w:val="000000" w:themeColor="text1"/>
        </w:rPr>
        <w:t>typ</w:t>
      </w:r>
      <w:r w:rsidR="00BA0649" w:rsidRPr="00AE01BB">
        <w:rPr>
          <w:rFonts w:cstheme="minorHAnsi"/>
          <w:color w:val="000000" w:themeColor="text1"/>
        </w:rPr>
        <w:t>ów</w:t>
      </w:r>
      <w:r w:rsidR="00847933" w:rsidRPr="00AE01BB">
        <w:rPr>
          <w:rFonts w:cstheme="minorHAnsi"/>
          <w:color w:val="000000" w:themeColor="text1"/>
        </w:rPr>
        <w:t xml:space="preserve"> zestawów dla określonych grup zdających</w:t>
      </w:r>
      <w:r w:rsidR="00D96625" w:rsidRPr="00AE01BB">
        <w:rPr>
          <w:rStyle w:val="markedcontent"/>
          <w:rFonts w:cstheme="minorHAnsi"/>
        </w:rPr>
        <w:t>, dla których zestaw zadań jest przeznaczony</w:t>
      </w:r>
      <w:r w:rsidR="00847933" w:rsidRPr="00AE01BB">
        <w:rPr>
          <w:rStyle w:val="markedcontent"/>
          <w:rFonts w:cstheme="minorHAnsi"/>
        </w:rPr>
        <w:t>:</w:t>
      </w:r>
    </w:p>
    <w:tbl>
      <w:tblPr>
        <w:tblStyle w:val="Tabela-Siatka"/>
        <w:tblW w:w="0" w:type="auto"/>
        <w:tblInd w:w="1696" w:type="dxa"/>
        <w:tblLook w:val="04A0" w:firstRow="1" w:lastRow="0" w:firstColumn="1" w:lastColumn="0" w:noHBand="0" w:noVBand="1"/>
      </w:tblPr>
      <w:tblGrid>
        <w:gridCol w:w="567"/>
        <w:gridCol w:w="6096"/>
      </w:tblGrid>
      <w:tr w:rsidR="00935A5F" w:rsidRPr="00935A5F" w14:paraId="7B1BD22F" w14:textId="77777777" w:rsidTr="00F612C2">
        <w:tc>
          <w:tcPr>
            <w:tcW w:w="567" w:type="dxa"/>
          </w:tcPr>
          <w:p w14:paraId="36C3F640"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1.</w:t>
            </w:r>
          </w:p>
        </w:tc>
        <w:tc>
          <w:tcPr>
            <w:tcW w:w="6096" w:type="dxa"/>
          </w:tcPr>
          <w:p w14:paraId="16CABF5B"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BOP – standardowy bez określania poziomu</w:t>
            </w:r>
          </w:p>
        </w:tc>
      </w:tr>
      <w:tr w:rsidR="00935A5F" w:rsidRPr="00935A5F" w14:paraId="7BABD5EE" w14:textId="77777777" w:rsidTr="00F612C2">
        <w:tc>
          <w:tcPr>
            <w:tcW w:w="567" w:type="dxa"/>
          </w:tcPr>
          <w:p w14:paraId="755B43E4"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2.</w:t>
            </w:r>
          </w:p>
        </w:tc>
        <w:tc>
          <w:tcPr>
            <w:tcW w:w="6096" w:type="dxa"/>
          </w:tcPr>
          <w:p w14:paraId="4948748B"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B</w:t>
            </w:r>
            <w:r w:rsidRPr="00935A5F">
              <w:rPr>
                <w:rStyle w:val="markedcontent"/>
                <w:color w:val="000000" w:themeColor="text1"/>
              </w:rPr>
              <w:t>OP.</w:t>
            </w:r>
            <w:r w:rsidRPr="00935A5F">
              <w:rPr>
                <w:rStyle w:val="markedcontent"/>
                <w:rFonts w:cstheme="minorHAnsi"/>
                <w:color w:val="000000" w:themeColor="text1"/>
              </w:rPr>
              <w:t>400– dostosowany dla osób słabowidzących</w:t>
            </w:r>
          </w:p>
        </w:tc>
      </w:tr>
      <w:tr w:rsidR="00935A5F" w:rsidRPr="00935A5F" w14:paraId="001250C2" w14:textId="77777777" w:rsidTr="00F612C2">
        <w:tc>
          <w:tcPr>
            <w:tcW w:w="567" w:type="dxa"/>
          </w:tcPr>
          <w:p w14:paraId="0A3AF8B6"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3.</w:t>
            </w:r>
          </w:p>
        </w:tc>
        <w:tc>
          <w:tcPr>
            <w:tcW w:w="6096" w:type="dxa"/>
          </w:tcPr>
          <w:p w14:paraId="13640B4D"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B</w:t>
            </w:r>
            <w:r w:rsidRPr="00935A5F">
              <w:rPr>
                <w:rStyle w:val="markedcontent"/>
                <w:color w:val="000000" w:themeColor="text1"/>
              </w:rPr>
              <w:t>OP.</w:t>
            </w:r>
            <w:r w:rsidRPr="00935A5F">
              <w:rPr>
                <w:rStyle w:val="markedcontent"/>
                <w:rFonts w:cstheme="minorHAnsi"/>
                <w:color w:val="000000" w:themeColor="text1"/>
              </w:rPr>
              <w:t>600 – dostosowany dla osób niewidomych</w:t>
            </w:r>
          </w:p>
        </w:tc>
      </w:tr>
      <w:tr w:rsidR="00935A5F" w:rsidRPr="00935A5F" w14:paraId="4A54366F" w14:textId="77777777" w:rsidTr="00F612C2">
        <w:tc>
          <w:tcPr>
            <w:tcW w:w="567" w:type="dxa"/>
          </w:tcPr>
          <w:p w14:paraId="59B0D667"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4.</w:t>
            </w:r>
          </w:p>
        </w:tc>
        <w:tc>
          <w:tcPr>
            <w:tcW w:w="6096" w:type="dxa"/>
          </w:tcPr>
          <w:p w14:paraId="701E0289"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B</w:t>
            </w:r>
            <w:r w:rsidRPr="00935A5F">
              <w:rPr>
                <w:rStyle w:val="markedcontent"/>
                <w:color w:val="000000" w:themeColor="text1"/>
              </w:rPr>
              <w:t>OP.</w:t>
            </w:r>
            <w:r w:rsidRPr="00935A5F">
              <w:rPr>
                <w:rStyle w:val="markedcontent"/>
                <w:rFonts w:cstheme="minorHAnsi"/>
                <w:color w:val="000000" w:themeColor="text1"/>
              </w:rPr>
              <w:t>K00 – dostosowany dla osób z zaburzeniem widzenia barw</w:t>
            </w:r>
          </w:p>
        </w:tc>
      </w:tr>
      <w:tr w:rsidR="00F1594B" w:rsidRPr="00935A5F" w14:paraId="53EF74AE" w14:textId="77777777" w:rsidTr="00F612C2">
        <w:tc>
          <w:tcPr>
            <w:tcW w:w="567" w:type="dxa"/>
          </w:tcPr>
          <w:p w14:paraId="4FD41B5C" w14:textId="549F0077" w:rsidR="00F1594B" w:rsidRPr="00935A5F" w:rsidRDefault="005A5E02" w:rsidP="00F612C2">
            <w:pPr>
              <w:widowControl w:val="0"/>
              <w:autoSpaceDE w:val="0"/>
              <w:autoSpaceDN w:val="0"/>
              <w:adjustRightInd w:val="0"/>
              <w:jc w:val="both"/>
              <w:rPr>
                <w:rStyle w:val="markedcontent"/>
                <w:rFonts w:cstheme="minorHAnsi"/>
                <w:color w:val="000000" w:themeColor="text1"/>
              </w:rPr>
            </w:pPr>
            <w:r>
              <w:rPr>
                <w:rStyle w:val="markedcontent"/>
                <w:rFonts w:cstheme="minorHAnsi"/>
                <w:color w:val="000000" w:themeColor="text1"/>
              </w:rPr>
              <w:t>5</w:t>
            </w:r>
            <w:r w:rsidR="00F1594B" w:rsidRPr="00935A5F">
              <w:rPr>
                <w:rStyle w:val="markedcontent"/>
                <w:rFonts w:cstheme="minorHAnsi"/>
                <w:color w:val="000000" w:themeColor="text1"/>
              </w:rPr>
              <w:t>.</w:t>
            </w:r>
          </w:p>
        </w:tc>
        <w:tc>
          <w:tcPr>
            <w:tcW w:w="6096" w:type="dxa"/>
          </w:tcPr>
          <w:p w14:paraId="172A7C4E" w14:textId="77777777" w:rsidR="00F1594B" w:rsidRPr="00935A5F" w:rsidRDefault="00F1594B" w:rsidP="00F612C2">
            <w:pPr>
              <w:widowControl w:val="0"/>
              <w:autoSpaceDE w:val="0"/>
              <w:autoSpaceDN w:val="0"/>
              <w:adjustRightInd w:val="0"/>
              <w:jc w:val="both"/>
              <w:rPr>
                <w:rStyle w:val="markedcontent"/>
                <w:rFonts w:cstheme="minorHAnsi"/>
                <w:color w:val="000000" w:themeColor="text1"/>
              </w:rPr>
            </w:pPr>
            <w:r w:rsidRPr="00935A5F">
              <w:rPr>
                <w:rStyle w:val="markedcontent"/>
                <w:rFonts w:cstheme="minorHAnsi"/>
                <w:color w:val="000000" w:themeColor="text1"/>
              </w:rPr>
              <w:t>DJ – standardowy poziom dwujęzyczny</w:t>
            </w:r>
          </w:p>
        </w:tc>
      </w:tr>
    </w:tbl>
    <w:p w14:paraId="7284ED5F" w14:textId="77777777" w:rsidR="00847933" w:rsidRPr="00935A5F" w:rsidRDefault="00847933" w:rsidP="00847933">
      <w:pPr>
        <w:widowControl w:val="0"/>
        <w:autoSpaceDE w:val="0"/>
        <w:autoSpaceDN w:val="0"/>
        <w:adjustRightInd w:val="0"/>
        <w:jc w:val="both"/>
        <w:rPr>
          <w:rStyle w:val="markedcontent"/>
          <w:rFonts w:cstheme="minorHAnsi"/>
          <w:color w:val="000000" w:themeColor="text1"/>
        </w:rPr>
      </w:pPr>
    </w:p>
    <w:p w14:paraId="3408C91D" w14:textId="4B4B5C04" w:rsidR="00934136" w:rsidRPr="00EC087B" w:rsidRDefault="00CF01B3" w:rsidP="00CF01B3">
      <w:pPr>
        <w:pStyle w:val="Akapitzlist"/>
        <w:widowControl w:val="0"/>
        <w:numPr>
          <w:ilvl w:val="0"/>
          <w:numId w:val="4"/>
        </w:numPr>
        <w:autoSpaceDE w:val="0"/>
        <w:autoSpaceDN w:val="0"/>
        <w:adjustRightInd w:val="0"/>
        <w:ind w:left="284" w:hanging="284"/>
        <w:jc w:val="both"/>
        <w:rPr>
          <w:rStyle w:val="markedcontent"/>
          <w:rFonts w:cstheme="minorHAnsi"/>
        </w:rPr>
      </w:pPr>
      <w:r>
        <w:rPr>
          <w:rStyle w:val="markedcontent"/>
          <w:rFonts w:cstheme="minorHAnsi"/>
        </w:rPr>
        <w:t xml:space="preserve"> </w:t>
      </w:r>
      <w:r w:rsidR="00847933" w:rsidRPr="00EC087B">
        <w:rPr>
          <w:rStyle w:val="markedcontent"/>
          <w:rFonts w:cstheme="minorHAnsi"/>
        </w:rPr>
        <w:t>Oznaczenia kolejnego numeru zestawu zadań</w:t>
      </w:r>
      <w:r w:rsidR="00934136" w:rsidRPr="00EC087B">
        <w:rPr>
          <w:rStyle w:val="markedcontent"/>
          <w:rFonts w:cstheme="minorHAnsi"/>
        </w:rPr>
        <w:t xml:space="preserve"> np.:</w:t>
      </w:r>
    </w:p>
    <w:p w14:paraId="70935569" w14:textId="192DEAD5" w:rsidR="00847933" w:rsidRPr="00EC087B" w:rsidRDefault="00934136" w:rsidP="00CF01B3">
      <w:pPr>
        <w:pStyle w:val="Akapitzlist"/>
        <w:widowControl w:val="0"/>
        <w:numPr>
          <w:ilvl w:val="1"/>
          <w:numId w:val="4"/>
        </w:numPr>
        <w:autoSpaceDE w:val="0"/>
        <w:autoSpaceDN w:val="0"/>
        <w:adjustRightInd w:val="0"/>
        <w:ind w:left="567" w:hanging="283"/>
        <w:jc w:val="both"/>
        <w:rPr>
          <w:rStyle w:val="markedcontent"/>
          <w:rFonts w:cstheme="minorHAnsi"/>
        </w:rPr>
      </w:pPr>
      <w:bookmarkStart w:id="2" w:name="_Hlk124421285"/>
      <w:r w:rsidRPr="00EC087B">
        <w:rPr>
          <w:rStyle w:val="markedcontent"/>
          <w:rFonts w:cstheme="minorHAnsi"/>
        </w:rPr>
        <w:t xml:space="preserve">dla standardowych – </w:t>
      </w:r>
      <w:r w:rsidR="00847933" w:rsidRPr="00EC087B">
        <w:rPr>
          <w:rStyle w:val="markedcontent"/>
          <w:rFonts w:cstheme="minorHAnsi"/>
        </w:rPr>
        <w:t>„</w:t>
      </w:r>
      <w:r w:rsidR="00847933" w:rsidRPr="00EC087B">
        <w:rPr>
          <w:rStyle w:val="markedcontent"/>
          <w:rFonts w:cstheme="minorHAnsi"/>
          <w:b/>
        </w:rPr>
        <w:t>BOP.10</w:t>
      </w:r>
      <w:r w:rsidR="00847933" w:rsidRPr="00EC087B">
        <w:rPr>
          <w:rStyle w:val="markedcontent"/>
          <w:rFonts w:cstheme="minorHAnsi"/>
        </w:rPr>
        <w:t>”</w:t>
      </w:r>
      <w:r w:rsidR="00A57234">
        <w:rPr>
          <w:rStyle w:val="markedcontent"/>
          <w:rFonts w:cstheme="minorHAnsi"/>
        </w:rPr>
        <w:t xml:space="preserve"> </w:t>
      </w:r>
      <w:r w:rsidR="00847933" w:rsidRPr="00EC087B">
        <w:rPr>
          <w:rStyle w:val="markedcontent"/>
          <w:rFonts w:cstheme="minorHAnsi"/>
        </w:rPr>
        <w:t xml:space="preserve">- </w:t>
      </w:r>
      <w:bookmarkStart w:id="3" w:name="_Hlk124408272"/>
      <w:r w:rsidR="00847933" w:rsidRPr="00EC087B">
        <w:rPr>
          <w:rStyle w:val="markedcontent"/>
          <w:rFonts w:cstheme="minorHAnsi"/>
        </w:rPr>
        <w:t>bez określania poziomu</w:t>
      </w:r>
      <w:bookmarkEnd w:id="3"/>
      <w:r w:rsidRPr="00EC087B">
        <w:rPr>
          <w:rStyle w:val="markedcontent"/>
          <w:rFonts w:cstheme="minorHAnsi"/>
        </w:rPr>
        <w:t>, zestaw zadań nr 10</w:t>
      </w:r>
    </w:p>
    <w:bookmarkEnd w:id="2"/>
    <w:p w14:paraId="730033D2" w14:textId="480547D8" w:rsidR="00934136" w:rsidRDefault="00934136" w:rsidP="00CF01B3">
      <w:pPr>
        <w:pStyle w:val="Akapitzlist"/>
        <w:widowControl w:val="0"/>
        <w:numPr>
          <w:ilvl w:val="1"/>
          <w:numId w:val="4"/>
        </w:numPr>
        <w:autoSpaceDE w:val="0"/>
        <w:autoSpaceDN w:val="0"/>
        <w:adjustRightInd w:val="0"/>
        <w:ind w:left="567" w:hanging="283"/>
        <w:jc w:val="both"/>
        <w:rPr>
          <w:rStyle w:val="markedcontent"/>
          <w:rFonts w:cstheme="minorHAnsi"/>
        </w:rPr>
      </w:pPr>
      <w:r w:rsidRPr="00EC087B">
        <w:rPr>
          <w:rStyle w:val="markedcontent"/>
          <w:rFonts w:cstheme="minorHAnsi"/>
        </w:rPr>
        <w:t xml:space="preserve">dla dostosowanych </w:t>
      </w:r>
      <w:r w:rsidRPr="00935A5F">
        <w:rPr>
          <w:rStyle w:val="markedcontent"/>
          <w:rFonts w:cstheme="minorHAnsi"/>
          <w:color w:val="000000" w:themeColor="text1"/>
        </w:rPr>
        <w:t>– „</w:t>
      </w:r>
      <w:r w:rsidRPr="00935A5F">
        <w:rPr>
          <w:rStyle w:val="markedcontent"/>
          <w:rFonts w:cstheme="minorHAnsi"/>
          <w:b/>
          <w:color w:val="000000" w:themeColor="text1"/>
        </w:rPr>
        <w:t>BOP.</w:t>
      </w:r>
      <w:r w:rsidR="00F1594B" w:rsidRPr="00935A5F">
        <w:rPr>
          <w:rStyle w:val="markedcontent"/>
          <w:rFonts w:cstheme="minorHAnsi"/>
          <w:b/>
          <w:color w:val="000000" w:themeColor="text1"/>
        </w:rPr>
        <w:t>400</w:t>
      </w:r>
      <w:r w:rsidRPr="00935A5F">
        <w:rPr>
          <w:rStyle w:val="markedcontent"/>
          <w:rFonts w:cstheme="minorHAnsi"/>
          <w:b/>
          <w:color w:val="000000" w:themeColor="text1"/>
        </w:rPr>
        <w:t>.5</w:t>
      </w:r>
      <w:r w:rsidRPr="00935A5F">
        <w:rPr>
          <w:rStyle w:val="markedcontent"/>
          <w:rFonts w:cstheme="minorHAnsi"/>
          <w:color w:val="000000" w:themeColor="text1"/>
        </w:rPr>
        <w:t xml:space="preserve">” - </w:t>
      </w:r>
      <w:r w:rsidRPr="00EC087B">
        <w:rPr>
          <w:rStyle w:val="markedcontent"/>
          <w:rFonts w:cstheme="minorHAnsi"/>
        </w:rPr>
        <w:t>bez określania poziomu, dostosowany dla osób słabowidzących, zestaw zadań nr 5</w:t>
      </w:r>
    </w:p>
    <w:p w14:paraId="4991B07C" w14:textId="40DA6334" w:rsidR="00935A5F" w:rsidRPr="00D24B8B" w:rsidRDefault="00A57234" w:rsidP="00D24B8B">
      <w:pPr>
        <w:pStyle w:val="Akapitzlist"/>
        <w:widowControl w:val="0"/>
        <w:numPr>
          <w:ilvl w:val="1"/>
          <w:numId w:val="4"/>
        </w:numPr>
        <w:autoSpaceDE w:val="0"/>
        <w:autoSpaceDN w:val="0"/>
        <w:adjustRightInd w:val="0"/>
        <w:spacing w:after="0" w:line="360" w:lineRule="auto"/>
        <w:ind w:left="567" w:hanging="283"/>
        <w:contextualSpacing w:val="0"/>
        <w:jc w:val="both"/>
        <w:rPr>
          <w:rStyle w:val="markedcontent"/>
          <w:rFonts w:cstheme="minorHAnsi"/>
        </w:rPr>
      </w:pPr>
      <w:r>
        <w:rPr>
          <w:rStyle w:val="markedcontent"/>
          <w:rFonts w:cstheme="minorHAnsi"/>
        </w:rPr>
        <w:t>dla standardowych</w:t>
      </w:r>
      <w:r w:rsidR="00DF0721">
        <w:rPr>
          <w:rStyle w:val="markedcontent"/>
          <w:rFonts w:cstheme="minorHAnsi"/>
        </w:rPr>
        <w:t xml:space="preserve"> </w:t>
      </w:r>
      <w:r>
        <w:rPr>
          <w:rStyle w:val="markedcontent"/>
          <w:rFonts w:cstheme="minorHAnsi"/>
        </w:rPr>
        <w:t xml:space="preserve">– </w:t>
      </w:r>
      <w:r w:rsidR="00DF0721" w:rsidRPr="00EC087B">
        <w:rPr>
          <w:rStyle w:val="markedcontent"/>
          <w:rFonts w:cstheme="minorHAnsi"/>
        </w:rPr>
        <w:t>„</w:t>
      </w:r>
      <w:r w:rsidR="00DF0721">
        <w:rPr>
          <w:rStyle w:val="markedcontent"/>
          <w:rFonts w:cstheme="minorHAnsi"/>
          <w:b/>
        </w:rPr>
        <w:t>DJ</w:t>
      </w:r>
      <w:r w:rsidR="00DF0721" w:rsidRPr="00EC087B">
        <w:rPr>
          <w:rStyle w:val="markedcontent"/>
          <w:rFonts w:cstheme="minorHAnsi"/>
          <w:b/>
        </w:rPr>
        <w:t>.</w:t>
      </w:r>
      <w:r w:rsidR="00DF0721">
        <w:rPr>
          <w:rStyle w:val="markedcontent"/>
          <w:rFonts w:cstheme="minorHAnsi"/>
          <w:b/>
        </w:rPr>
        <w:t>2</w:t>
      </w:r>
      <w:r w:rsidR="00DF0721" w:rsidRPr="00EC087B">
        <w:rPr>
          <w:rStyle w:val="markedcontent"/>
          <w:rFonts w:cstheme="minorHAnsi"/>
        </w:rPr>
        <w:t>”</w:t>
      </w:r>
      <w:r>
        <w:rPr>
          <w:rStyle w:val="markedcontent"/>
          <w:rFonts w:cstheme="minorHAnsi"/>
        </w:rPr>
        <w:t xml:space="preserve"> </w:t>
      </w:r>
      <w:r w:rsidR="00DF0721" w:rsidRPr="00EC087B">
        <w:rPr>
          <w:rStyle w:val="markedcontent"/>
          <w:rFonts w:cstheme="minorHAnsi"/>
        </w:rPr>
        <w:t xml:space="preserve">- </w:t>
      </w:r>
      <w:r w:rsidR="00DF0721">
        <w:rPr>
          <w:rStyle w:val="markedcontent"/>
          <w:rFonts w:cstheme="minorHAnsi"/>
        </w:rPr>
        <w:t>poziom dwujęzyczny</w:t>
      </w:r>
      <w:r w:rsidR="00DF0721" w:rsidRPr="00EC087B">
        <w:rPr>
          <w:rStyle w:val="markedcontent"/>
          <w:rFonts w:cstheme="minorHAnsi"/>
        </w:rPr>
        <w:t xml:space="preserve">, zestaw zadań nr </w:t>
      </w:r>
      <w:r w:rsidR="00DF0721">
        <w:rPr>
          <w:rStyle w:val="markedcontent"/>
          <w:rFonts w:cstheme="minorHAnsi"/>
        </w:rPr>
        <w:t>2</w:t>
      </w:r>
    </w:p>
    <w:p w14:paraId="224A8A51" w14:textId="34ADDE85" w:rsidR="00BA0649" w:rsidRPr="00AE01BB" w:rsidRDefault="00CF01B3" w:rsidP="00CF01B3">
      <w:pPr>
        <w:pStyle w:val="Akapitzlist"/>
        <w:widowControl w:val="0"/>
        <w:numPr>
          <w:ilvl w:val="0"/>
          <w:numId w:val="4"/>
        </w:numPr>
        <w:autoSpaceDE w:val="0"/>
        <w:autoSpaceDN w:val="0"/>
        <w:adjustRightInd w:val="0"/>
        <w:spacing w:after="120"/>
        <w:ind w:left="284" w:hanging="284"/>
        <w:contextualSpacing w:val="0"/>
        <w:jc w:val="both"/>
        <w:rPr>
          <w:rStyle w:val="markedcontent"/>
          <w:rFonts w:cstheme="minorHAnsi"/>
        </w:rPr>
      </w:pPr>
      <w:r>
        <w:rPr>
          <w:rStyle w:val="markedcontent"/>
          <w:rFonts w:cstheme="minorHAnsi"/>
        </w:rPr>
        <w:t xml:space="preserve"> </w:t>
      </w:r>
      <w:r w:rsidR="00BA0649" w:rsidRPr="00AE01BB">
        <w:rPr>
          <w:rStyle w:val="markedcontent"/>
          <w:rFonts w:cstheme="minorHAnsi"/>
        </w:rPr>
        <w:t>Lista języków obcych nowożytnych, dla których należy przygotować zestawy:</w:t>
      </w:r>
    </w:p>
    <w:tbl>
      <w:tblPr>
        <w:tblStyle w:val="Tabela-Siatka"/>
        <w:tblW w:w="0" w:type="auto"/>
        <w:tblInd w:w="1696" w:type="dxa"/>
        <w:tblLook w:val="04A0" w:firstRow="1" w:lastRow="0" w:firstColumn="1" w:lastColumn="0" w:noHBand="0" w:noVBand="1"/>
      </w:tblPr>
      <w:tblGrid>
        <w:gridCol w:w="567"/>
        <w:gridCol w:w="5670"/>
      </w:tblGrid>
      <w:tr w:rsidR="00BA0649" w:rsidRPr="00AE01BB" w14:paraId="35548A9F" w14:textId="77777777" w:rsidTr="003E3F10">
        <w:tc>
          <w:tcPr>
            <w:tcW w:w="567" w:type="dxa"/>
          </w:tcPr>
          <w:p w14:paraId="4ED08819" w14:textId="7777777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1.</w:t>
            </w:r>
          </w:p>
        </w:tc>
        <w:tc>
          <w:tcPr>
            <w:tcW w:w="5670" w:type="dxa"/>
          </w:tcPr>
          <w:p w14:paraId="310203B2" w14:textId="7B88E3DC"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angielski</w:t>
            </w:r>
          </w:p>
        </w:tc>
      </w:tr>
      <w:tr w:rsidR="00BA0649" w:rsidRPr="00AE01BB" w14:paraId="1A152406" w14:textId="77777777" w:rsidTr="003E3F10">
        <w:tc>
          <w:tcPr>
            <w:tcW w:w="567" w:type="dxa"/>
          </w:tcPr>
          <w:p w14:paraId="0756D021" w14:textId="7777777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2.</w:t>
            </w:r>
          </w:p>
        </w:tc>
        <w:tc>
          <w:tcPr>
            <w:tcW w:w="5670" w:type="dxa"/>
          </w:tcPr>
          <w:p w14:paraId="287B37B7" w14:textId="6E991C44"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niemiecki</w:t>
            </w:r>
          </w:p>
        </w:tc>
      </w:tr>
      <w:tr w:rsidR="00BA0649" w:rsidRPr="00AE01BB" w14:paraId="18A712EC" w14:textId="77777777" w:rsidTr="003E3F10">
        <w:tc>
          <w:tcPr>
            <w:tcW w:w="567" w:type="dxa"/>
          </w:tcPr>
          <w:p w14:paraId="3813CB07" w14:textId="7777777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3.</w:t>
            </w:r>
          </w:p>
        </w:tc>
        <w:tc>
          <w:tcPr>
            <w:tcW w:w="5670" w:type="dxa"/>
          </w:tcPr>
          <w:p w14:paraId="6A60A501" w14:textId="1AB20321"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rosyjski</w:t>
            </w:r>
          </w:p>
        </w:tc>
      </w:tr>
      <w:tr w:rsidR="00BA0649" w:rsidRPr="00AE01BB" w14:paraId="47E18CDC" w14:textId="77777777" w:rsidTr="003E3F10">
        <w:tc>
          <w:tcPr>
            <w:tcW w:w="567" w:type="dxa"/>
          </w:tcPr>
          <w:p w14:paraId="5C8DAF5D" w14:textId="7777777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4.</w:t>
            </w:r>
          </w:p>
        </w:tc>
        <w:tc>
          <w:tcPr>
            <w:tcW w:w="5670" w:type="dxa"/>
          </w:tcPr>
          <w:p w14:paraId="428D7580" w14:textId="4B169956"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hiszpański</w:t>
            </w:r>
          </w:p>
        </w:tc>
      </w:tr>
      <w:tr w:rsidR="00BA0649" w:rsidRPr="00AE01BB" w14:paraId="52989BD4" w14:textId="77777777" w:rsidTr="003E3F10">
        <w:tc>
          <w:tcPr>
            <w:tcW w:w="567" w:type="dxa"/>
          </w:tcPr>
          <w:p w14:paraId="32E5BA33" w14:textId="7777777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lastRenderedPageBreak/>
              <w:t>5.</w:t>
            </w:r>
          </w:p>
        </w:tc>
        <w:tc>
          <w:tcPr>
            <w:tcW w:w="5670" w:type="dxa"/>
          </w:tcPr>
          <w:p w14:paraId="32250E0B" w14:textId="11E0694A"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francuski</w:t>
            </w:r>
          </w:p>
        </w:tc>
      </w:tr>
      <w:tr w:rsidR="00BA0649" w:rsidRPr="00AE01BB" w14:paraId="7CF7A999" w14:textId="77777777" w:rsidTr="003E3F10">
        <w:tc>
          <w:tcPr>
            <w:tcW w:w="567" w:type="dxa"/>
          </w:tcPr>
          <w:p w14:paraId="7F13E10E" w14:textId="5A31543F"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6.</w:t>
            </w:r>
          </w:p>
        </w:tc>
        <w:tc>
          <w:tcPr>
            <w:tcW w:w="5670" w:type="dxa"/>
          </w:tcPr>
          <w:p w14:paraId="38ADC1FC" w14:textId="3B1106B7" w:rsidR="00BA0649" w:rsidRPr="00AE01BB" w:rsidRDefault="00BA0649" w:rsidP="00806791">
            <w:pPr>
              <w:widowControl w:val="0"/>
              <w:autoSpaceDE w:val="0"/>
              <w:autoSpaceDN w:val="0"/>
              <w:adjustRightInd w:val="0"/>
              <w:jc w:val="both"/>
              <w:rPr>
                <w:rStyle w:val="markedcontent"/>
                <w:rFonts w:cstheme="minorHAnsi"/>
              </w:rPr>
            </w:pPr>
            <w:r w:rsidRPr="00AE01BB">
              <w:rPr>
                <w:rStyle w:val="markedcontent"/>
                <w:rFonts w:cstheme="minorHAnsi"/>
              </w:rPr>
              <w:t>Język włoski</w:t>
            </w:r>
          </w:p>
        </w:tc>
      </w:tr>
    </w:tbl>
    <w:p w14:paraId="5A87C25C" w14:textId="1B6AD39A" w:rsidR="00C92CA6" w:rsidRDefault="00C92CA6" w:rsidP="00DF0721">
      <w:pPr>
        <w:widowControl w:val="0"/>
        <w:autoSpaceDE w:val="0"/>
        <w:autoSpaceDN w:val="0"/>
        <w:adjustRightInd w:val="0"/>
        <w:spacing w:after="0"/>
        <w:jc w:val="both"/>
        <w:rPr>
          <w:rStyle w:val="markedcontent"/>
          <w:rFonts w:cstheme="minorHAnsi"/>
          <w:b/>
        </w:rPr>
      </w:pPr>
    </w:p>
    <w:p w14:paraId="6C447FCD" w14:textId="77777777" w:rsidR="00935A5F" w:rsidRPr="00AE01BB" w:rsidRDefault="00935A5F" w:rsidP="00DF0721">
      <w:pPr>
        <w:widowControl w:val="0"/>
        <w:autoSpaceDE w:val="0"/>
        <w:autoSpaceDN w:val="0"/>
        <w:adjustRightInd w:val="0"/>
        <w:spacing w:after="0"/>
        <w:jc w:val="both"/>
        <w:rPr>
          <w:rStyle w:val="markedcontent"/>
          <w:rFonts w:cstheme="minorHAnsi"/>
          <w:b/>
        </w:rPr>
      </w:pPr>
    </w:p>
    <w:p w14:paraId="55953330" w14:textId="6618F4BF" w:rsidR="00C92CA6" w:rsidRPr="00AE01BB" w:rsidRDefault="00B5115C" w:rsidP="00725D16">
      <w:pPr>
        <w:widowControl w:val="0"/>
        <w:autoSpaceDE w:val="0"/>
        <w:autoSpaceDN w:val="0"/>
        <w:adjustRightInd w:val="0"/>
        <w:ind w:left="284" w:hanging="284"/>
        <w:jc w:val="both"/>
        <w:rPr>
          <w:rFonts w:cstheme="minorHAnsi"/>
          <w:noProof/>
          <w:sz w:val="24"/>
          <w:szCs w:val="24"/>
        </w:rPr>
      </w:pPr>
      <w:r>
        <w:rPr>
          <w:rFonts w:cstheme="minorHAnsi"/>
          <w:b/>
          <w:noProof/>
          <w:sz w:val="24"/>
          <w:szCs w:val="24"/>
        </w:rPr>
        <w:t xml:space="preserve">II. </w:t>
      </w:r>
      <w:r w:rsidR="00C92CA6" w:rsidRPr="00AE01BB">
        <w:rPr>
          <w:rFonts w:cstheme="minorHAnsi"/>
          <w:b/>
          <w:noProof/>
          <w:sz w:val="24"/>
          <w:szCs w:val="24"/>
        </w:rPr>
        <w:t xml:space="preserve">Konfekcjonowanie wydrukowanych zestawów </w:t>
      </w:r>
      <w:r w:rsidR="00AE01BB" w:rsidRPr="00AE01BB">
        <w:rPr>
          <w:rFonts w:cstheme="minorHAnsi"/>
          <w:b/>
          <w:noProof/>
          <w:sz w:val="24"/>
          <w:szCs w:val="24"/>
        </w:rPr>
        <w:t xml:space="preserve">i pakietów </w:t>
      </w:r>
      <w:r w:rsidR="00C92CA6" w:rsidRPr="00AE01BB">
        <w:rPr>
          <w:rFonts w:cstheme="minorHAnsi"/>
          <w:b/>
          <w:noProof/>
          <w:sz w:val="24"/>
          <w:szCs w:val="24"/>
        </w:rPr>
        <w:t>(kompletowanie, sortowanie, pakowanie i adresowanie)</w:t>
      </w:r>
      <w:r w:rsidR="00C92CA6" w:rsidRPr="00AE01BB">
        <w:rPr>
          <w:rFonts w:cstheme="minorHAnsi"/>
          <w:noProof/>
          <w:sz w:val="24"/>
          <w:szCs w:val="24"/>
        </w:rPr>
        <w:t>.</w:t>
      </w:r>
    </w:p>
    <w:p w14:paraId="202202CF" w14:textId="75AE54B1" w:rsidR="002A3D14" w:rsidRPr="00AE01BB" w:rsidRDefault="00B5115C" w:rsidP="00725D16">
      <w:pPr>
        <w:widowControl w:val="0"/>
        <w:autoSpaceDE w:val="0"/>
        <w:autoSpaceDN w:val="0"/>
        <w:adjustRightInd w:val="0"/>
        <w:ind w:left="284" w:hanging="284"/>
        <w:jc w:val="both"/>
        <w:rPr>
          <w:rFonts w:cstheme="minorHAnsi"/>
          <w:color w:val="000000"/>
        </w:rPr>
      </w:pPr>
      <w:r>
        <w:rPr>
          <w:rFonts w:cstheme="minorHAnsi"/>
          <w:color w:val="000000"/>
        </w:rPr>
        <w:t xml:space="preserve">1. </w:t>
      </w:r>
      <w:r w:rsidR="002A3D14" w:rsidRPr="00AE01BB">
        <w:rPr>
          <w:rFonts w:cstheme="minorHAnsi"/>
          <w:color w:val="000000"/>
        </w:rPr>
        <w:t xml:space="preserve">Każdy pakiet będzie </w:t>
      </w:r>
      <w:r w:rsidR="002A121F">
        <w:rPr>
          <w:rFonts w:cstheme="minorHAnsi"/>
          <w:color w:val="000000"/>
        </w:rPr>
        <w:t xml:space="preserve">foliowany </w:t>
      </w:r>
      <w:r w:rsidR="006A17DE">
        <w:rPr>
          <w:rFonts w:cstheme="minorHAnsi"/>
          <w:color w:val="000000"/>
        </w:rPr>
        <w:t xml:space="preserve">i </w:t>
      </w:r>
      <w:r w:rsidR="00D005ED">
        <w:rPr>
          <w:rFonts w:cstheme="minorHAnsi"/>
          <w:color w:val="000000"/>
        </w:rPr>
        <w:t>zamykany (folia nieprzezroczysta np. koperta foliowa lub folia zgrzewana)</w:t>
      </w:r>
      <w:r w:rsidR="002A3D14" w:rsidRPr="00AE01BB">
        <w:rPr>
          <w:rFonts w:cstheme="minorHAnsi"/>
          <w:color w:val="000000"/>
        </w:rPr>
        <w:t>. W skład pakietu wchodzić będą:</w:t>
      </w:r>
    </w:p>
    <w:p w14:paraId="49E7B11B" w14:textId="77777777" w:rsidR="002A3D14" w:rsidRPr="00AE01BB" w:rsidRDefault="002A3D14" w:rsidP="002A3D14">
      <w:pPr>
        <w:pStyle w:val="Akapitzlist"/>
        <w:widowControl w:val="0"/>
        <w:numPr>
          <w:ilvl w:val="0"/>
          <w:numId w:val="6"/>
        </w:numPr>
        <w:autoSpaceDE w:val="0"/>
        <w:autoSpaceDN w:val="0"/>
        <w:adjustRightInd w:val="0"/>
        <w:jc w:val="both"/>
        <w:rPr>
          <w:rFonts w:cstheme="minorHAnsi"/>
        </w:rPr>
      </w:pPr>
      <w:r w:rsidRPr="00AE01BB">
        <w:rPr>
          <w:rFonts w:cstheme="minorHAnsi"/>
          <w:color w:val="000000"/>
        </w:rPr>
        <w:t>Arkusz z pytaniami do rozmowy wstępnej.</w:t>
      </w:r>
    </w:p>
    <w:p w14:paraId="1F18AB0F" w14:textId="4CD271A3" w:rsidR="002A3D14" w:rsidRPr="00D005ED" w:rsidRDefault="002A3D14" w:rsidP="002A3D14">
      <w:pPr>
        <w:pStyle w:val="Akapitzlist"/>
        <w:widowControl w:val="0"/>
        <w:numPr>
          <w:ilvl w:val="0"/>
          <w:numId w:val="6"/>
        </w:numPr>
        <w:autoSpaceDE w:val="0"/>
        <w:autoSpaceDN w:val="0"/>
        <w:adjustRightInd w:val="0"/>
        <w:jc w:val="both"/>
        <w:rPr>
          <w:rFonts w:cstheme="minorHAnsi"/>
        </w:rPr>
      </w:pPr>
      <w:r w:rsidRPr="00AE01BB">
        <w:rPr>
          <w:rFonts w:cstheme="minorHAnsi"/>
          <w:color w:val="000000"/>
        </w:rPr>
        <w:t>Zasady oceniania.</w:t>
      </w:r>
    </w:p>
    <w:p w14:paraId="0CB1BC40" w14:textId="4D551E14" w:rsidR="00500D8E" w:rsidRPr="00935A5F" w:rsidRDefault="00D005ED" w:rsidP="002A3D14">
      <w:pPr>
        <w:pStyle w:val="Akapitzlist"/>
        <w:widowControl w:val="0"/>
        <w:numPr>
          <w:ilvl w:val="0"/>
          <w:numId w:val="6"/>
        </w:numPr>
        <w:autoSpaceDE w:val="0"/>
        <w:autoSpaceDN w:val="0"/>
        <w:adjustRightInd w:val="0"/>
        <w:jc w:val="both"/>
        <w:rPr>
          <w:rFonts w:cstheme="minorHAnsi"/>
        </w:rPr>
      </w:pPr>
      <w:r w:rsidRPr="00AE01BB">
        <w:rPr>
          <w:rFonts w:cstheme="minorHAnsi"/>
          <w:color w:val="000000"/>
        </w:rPr>
        <w:t>Zestawy egzaminacyjne (1 karta dla zdającego i 2 karty dla egzamin</w:t>
      </w:r>
      <w:r w:rsidR="00DE03DC">
        <w:rPr>
          <w:rFonts w:cstheme="minorHAnsi"/>
          <w:color w:val="000000"/>
        </w:rPr>
        <w:t>ujących</w:t>
      </w:r>
      <w:r w:rsidRPr="00AE01BB">
        <w:rPr>
          <w:rFonts w:cstheme="minorHAnsi"/>
          <w:color w:val="000000"/>
        </w:rPr>
        <w:t>) w liczbie wskazanej w zamówieniu. Zestawy ułożone w kolejności od 1 do n.</w:t>
      </w:r>
    </w:p>
    <w:p w14:paraId="556FB729" w14:textId="77777777" w:rsidR="00935A5F" w:rsidRPr="000D3D59" w:rsidRDefault="00935A5F" w:rsidP="00065193">
      <w:pPr>
        <w:pStyle w:val="Akapitzlist"/>
        <w:widowControl w:val="0"/>
        <w:autoSpaceDE w:val="0"/>
        <w:autoSpaceDN w:val="0"/>
        <w:adjustRightInd w:val="0"/>
        <w:jc w:val="both"/>
        <w:rPr>
          <w:rFonts w:cstheme="minorHAnsi"/>
        </w:rPr>
      </w:pPr>
    </w:p>
    <w:p w14:paraId="0BC9D88A" w14:textId="0251EBA5" w:rsidR="00C92CA6" w:rsidRPr="00AE01BB" w:rsidRDefault="00B5115C" w:rsidP="002A3D14">
      <w:pPr>
        <w:widowControl w:val="0"/>
        <w:autoSpaceDE w:val="0"/>
        <w:autoSpaceDN w:val="0"/>
        <w:adjustRightInd w:val="0"/>
        <w:jc w:val="both"/>
        <w:rPr>
          <w:rFonts w:cstheme="minorHAnsi"/>
        </w:rPr>
      </w:pPr>
      <w:r>
        <w:rPr>
          <w:rFonts w:cstheme="minorHAnsi"/>
          <w:color w:val="000000"/>
        </w:rPr>
        <w:t xml:space="preserve">2. </w:t>
      </w:r>
      <w:r w:rsidR="002A121F">
        <w:rPr>
          <w:rFonts w:cstheme="minorHAnsi"/>
          <w:color w:val="000000"/>
        </w:rPr>
        <w:t>Każdy zafoliowany pakiet</w:t>
      </w:r>
      <w:r w:rsidR="00AE01BB" w:rsidRPr="00AE01BB">
        <w:rPr>
          <w:rFonts w:cstheme="minorHAnsi"/>
          <w:color w:val="000000"/>
        </w:rPr>
        <w:t xml:space="preserve"> </w:t>
      </w:r>
      <w:r w:rsidR="0082035D" w:rsidRPr="00AE01BB">
        <w:rPr>
          <w:rFonts w:cstheme="minorHAnsi"/>
          <w:color w:val="000000"/>
        </w:rPr>
        <w:t>należy opisać według wzoru</w:t>
      </w:r>
      <w:r w:rsidR="002A3D14" w:rsidRPr="00AE01BB">
        <w:rPr>
          <w:rFonts w:cstheme="minorHAnsi"/>
          <w:color w:val="000000"/>
        </w:rPr>
        <w:t>:</w:t>
      </w:r>
    </w:p>
    <w:tbl>
      <w:tblPr>
        <w:tblW w:w="8212" w:type="dxa"/>
        <w:tblInd w:w="841" w:type="dxa"/>
        <w:tblCellMar>
          <w:left w:w="70" w:type="dxa"/>
          <w:right w:w="70" w:type="dxa"/>
        </w:tblCellMar>
        <w:tblLook w:val="0000" w:firstRow="0" w:lastRow="0" w:firstColumn="0" w:lastColumn="0" w:noHBand="0" w:noVBand="0"/>
      </w:tblPr>
      <w:tblGrid>
        <w:gridCol w:w="2552"/>
        <w:gridCol w:w="5660"/>
      </w:tblGrid>
      <w:tr w:rsidR="00C92CA6" w:rsidRPr="00AE01BB" w14:paraId="5A4F13D0" w14:textId="77777777" w:rsidTr="00DE03DC">
        <w:trPr>
          <w:trHeight w:val="390"/>
        </w:trPr>
        <w:tc>
          <w:tcPr>
            <w:tcW w:w="8212" w:type="dxa"/>
            <w:gridSpan w:val="2"/>
            <w:tcBorders>
              <w:top w:val="single" w:sz="8" w:space="0" w:color="auto"/>
              <w:left w:val="single" w:sz="8" w:space="0" w:color="auto"/>
              <w:bottom w:val="single" w:sz="4" w:space="0" w:color="auto"/>
              <w:right w:val="single" w:sz="8" w:space="0" w:color="000000"/>
            </w:tcBorders>
            <w:shd w:val="clear" w:color="auto" w:fill="D0CECE" w:themeFill="background2" w:themeFillShade="E6"/>
            <w:noWrap/>
            <w:vAlign w:val="center"/>
          </w:tcPr>
          <w:p w14:paraId="5984E4EC" w14:textId="4D391BF6" w:rsidR="00C92CA6" w:rsidRPr="003E3F10" w:rsidRDefault="002A3D14" w:rsidP="00C92CA6">
            <w:pPr>
              <w:jc w:val="center"/>
              <w:rPr>
                <w:rFonts w:cstheme="minorHAnsi"/>
                <w:bCs/>
              </w:rPr>
            </w:pPr>
            <w:bookmarkStart w:id="4" w:name="_Hlk124410497"/>
            <w:r w:rsidRPr="003E3F10">
              <w:rPr>
                <w:rFonts w:cstheme="minorHAnsi"/>
                <w:bCs/>
              </w:rPr>
              <w:t xml:space="preserve">PAKIET Z ZESTAWAMI DO EGZAMINU USTNEGO </w:t>
            </w:r>
            <w:r w:rsidR="00C92CA6" w:rsidRPr="003E3F10">
              <w:rPr>
                <w:rFonts w:cstheme="minorHAnsi"/>
                <w:bCs/>
              </w:rPr>
              <w:t xml:space="preserve"> </w:t>
            </w:r>
          </w:p>
        </w:tc>
      </w:tr>
      <w:tr w:rsidR="00C92CA6" w:rsidRPr="00AE01BB" w14:paraId="33B6C3C7" w14:textId="77777777" w:rsidTr="00DE03DC">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tcPr>
          <w:p w14:paraId="26B809DA" w14:textId="3329F8AF" w:rsidR="00C92CA6" w:rsidRPr="003E3F10" w:rsidRDefault="00C92CA6" w:rsidP="002A3D14">
            <w:pPr>
              <w:rPr>
                <w:rFonts w:cstheme="minorHAnsi"/>
                <w:bCs/>
              </w:rPr>
            </w:pPr>
            <w:r w:rsidRPr="003E3F10">
              <w:rPr>
                <w:rFonts w:cstheme="minorHAnsi"/>
                <w:bCs/>
              </w:rPr>
              <w:t>JĘZYK</w:t>
            </w:r>
          </w:p>
        </w:tc>
        <w:tc>
          <w:tcPr>
            <w:tcW w:w="5660" w:type="dxa"/>
            <w:tcBorders>
              <w:top w:val="nil"/>
              <w:left w:val="nil"/>
              <w:bottom w:val="single" w:sz="4" w:space="0" w:color="auto"/>
              <w:right w:val="single" w:sz="8" w:space="0" w:color="auto"/>
            </w:tcBorders>
            <w:shd w:val="clear" w:color="auto" w:fill="auto"/>
            <w:noWrap/>
            <w:vAlign w:val="center"/>
          </w:tcPr>
          <w:p w14:paraId="7D5EAA43" w14:textId="77777777" w:rsidR="00C92CA6" w:rsidRPr="003E3F10" w:rsidRDefault="00C92CA6" w:rsidP="001C4976">
            <w:pPr>
              <w:jc w:val="both"/>
              <w:rPr>
                <w:rFonts w:cstheme="minorHAnsi"/>
                <w:bCs/>
              </w:rPr>
            </w:pPr>
            <w:r w:rsidRPr="003E3F10">
              <w:rPr>
                <w:rFonts w:cstheme="minorHAnsi"/>
                <w:bCs/>
              </w:rPr>
              <w:t>ANGIELSKI</w:t>
            </w:r>
          </w:p>
        </w:tc>
      </w:tr>
      <w:tr w:rsidR="00C92CA6" w:rsidRPr="00AE01BB" w14:paraId="1DC8FE60" w14:textId="77777777" w:rsidTr="00DE03DC">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tcPr>
          <w:p w14:paraId="05817174" w14:textId="6C3618C1" w:rsidR="00C92CA6" w:rsidRPr="003E3F10" w:rsidRDefault="00130B1B" w:rsidP="002A3D14">
            <w:pPr>
              <w:rPr>
                <w:rFonts w:cstheme="minorHAnsi"/>
                <w:bCs/>
              </w:rPr>
            </w:pPr>
            <w:r w:rsidRPr="003E3F10">
              <w:rPr>
                <w:rFonts w:cstheme="minorHAnsi"/>
                <w:bCs/>
              </w:rPr>
              <w:t>OZNACZENIE ZESTAWÓW</w:t>
            </w:r>
          </w:p>
        </w:tc>
        <w:tc>
          <w:tcPr>
            <w:tcW w:w="5660" w:type="dxa"/>
            <w:tcBorders>
              <w:top w:val="nil"/>
              <w:left w:val="nil"/>
              <w:bottom w:val="single" w:sz="4" w:space="0" w:color="auto"/>
              <w:right w:val="single" w:sz="8" w:space="0" w:color="auto"/>
            </w:tcBorders>
            <w:shd w:val="clear" w:color="auto" w:fill="auto"/>
            <w:noWrap/>
            <w:vAlign w:val="center"/>
          </w:tcPr>
          <w:p w14:paraId="51EA1F8B" w14:textId="3C331F49" w:rsidR="00C92CA6" w:rsidRPr="003E3F10" w:rsidRDefault="00C92CA6" w:rsidP="001C4976">
            <w:pPr>
              <w:jc w:val="both"/>
              <w:rPr>
                <w:rFonts w:cstheme="minorHAnsi"/>
                <w:bCs/>
              </w:rPr>
            </w:pPr>
            <w:r w:rsidRPr="003E3F10">
              <w:rPr>
                <w:rFonts w:cstheme="minorHAnsi"/>
                <w:bCs/>
              </w:rPr>
              <w:t>BOP</w:t>
            </w:r>
            <w:r w:rsidR="00130B1B" w:rsidRPr="003E3F10">
              <w:rPr>
                <w:rFonts w:cstheme="minorHAnsi"/>
                <w:bCs/>
              </w:rPr>
              <w:t xml:space="preserve"> – bez określania poziomu</w:t>
            </w:r>
          </w:p>
        </w:tc>
      </w:tr>
      <w:tr w:rsidR="002A3D14" w:rsidRPr="00AE01BB" w14:paraId="2244164E" w14:textId="77777777" w:rsidTr="00DE03DC">
        <w:trPr>
          <w:trHeight w:val="68"/>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E39C" w14:textId="294FCBAA" w:rsidR="002A3D14" w:rsidRPr="003E3F10" w:rsidRDefault="0082035D" w:rsidP="002A3D14">
            <w:pPr>
              <w:rPr>
                <w:rFonts w:cstheme="minorHAnsi"/>
                <w:bCs/>
              </w:rPr>
            </w:pPr>
            <w:r w:rsidRPr="003E3F10">
              <w:rPr>
                <w:rFonts w:cstheme="minorHAnsi"/>
                <w:bCs/>
              </w:rPr>
              <w:t>LICZBA ZESTAWÓW</w:t>
            </w:r>
          </w:p>
        </w:tc>
        <w:tc>
          <w:tcPr>
            <w:tcW w:w="5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B747" w14:textId="1EFFB50C" w:rsidR="002A3D14" w:rsidRPr="003E3F10" w:rsidRDefault="002A3D14" w:rsidP="001C4976">
            <w:pPr>
              <w:jc w:val="both"/>
              <w:rPr>
                <w:rFonts w:cstheme="minorHAnsi"/>
                <w:bCs/>
              </w:rPr>
            </w:pPr>
            <w:r w:rsidRPr="003E3F10">
              <w:rPr>
                <w:rFonts w:cstheme="minorHAnsi"/>
                <w:bCs/>
              </w:rPr>
              <w:t>10</w:t>
            </w:r>
          </w:p>
        </w:tc>
      </w:tr>
      <w:tr w:rsidR="002A3D14" w:rsidRPr="00AE01BB" w14:paraId="445CB247" w14:textId="77777777" w:rsidTr="00424CCE">
        <w:trPr>
          <w:trHeight w:val="119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041F0" w14:textId="0E93684E" w:rsidR="002A3D14" w:rsidRPr="003E3F10" w:rsidRDefault="0082035D" w:rsidP="006A17DE">
            <w:pPr>
              <w:rPr>
                <w:rFonts w:cstheme="minorHAnsi"/>
                <w:bCs/>
              </w:rPr>
            </w:pPr>
            <w:r w:rsidRPr="003E3F10">
              <w:rPr>
                <w:rFonts w:cstheme="minorHAnsi"/>
                <w:bCs/>
              </w:rPr>
              <w:t>ZAWAR</w:t>
            </w:r>
            <w:r w:rsidR="002006FE">
              <w:rPr>
                <w:rFonts w:cstheme="minorHAnsi"/>
                <w:bCs/>
              </w:rPr>
              <w:t>T</w:t>
            </w:r>
            <w:r w:rsidRPr="003E3F10">
              <w:rPr>
                <w:rFonts w:cstheme="minorHAnsi"/>
                <w:bCs/>
              </w:rPr>
              <w:t xml:space="preserve">OŚĆ </w:t>
            </w:r>
            <w:r w:rsidR="006A17DE">
              <w:rPr>
                <w:rFonts w:cstheme="minorHAnsi"/>
                <w:bCs/>
              </w:rPr>
              <w:t>PAKIETU</w:t>
            </w:r>
          </w:p>
        </w:tc>
        <w:tc>
          <w:tcPr>
            <w:tcW w:w="5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6CF0A" w14:textId="77777777" w:rsidR="001C4976" w:rsidRPr="003E3F10" w:rsidRDefault="0082035D" w:rsidP="001C4976">
            <w:pPr>
              <w:pStyle w:val="Akapitzlist"/>
              <w:numPr>
                <w:ilvl w:val="0"/>
                <w:numId w:val="8"/>
              </w:numPr>
              <w:jc w:val="both"/>
              <w:rPr>
                <w:rFonts w:cstheme="minorHAnsi"/>
                <w:bCs/>
              </w:rPr>
            </w:pPr>
            <w:r w:rsidRPr="003E3F10">
              <w:rPr>
                <w:rFonts w:cstheme="minorHAnsi"/>
                <w:bCs/>
              </w:rPr>
              <w:t>Arkusz rozmowy wstępnej</w:t>
            </w:r>
          </w:p>
          <w:p w14:paraId="4C020F3C" w14:textId="77777777" w:rsidR="002A3D14" w:rsidRDefault="0082035D" w:rsidP="001C4976">
            <w:pPr>
              <w:pStyle w:val="Akapitzlist"/>
              <w:numPr>
                <w:ilvl w:val="0"/>
                <w:numId w:val="8"/>
              </w:numPr>
              <w:jc w:val="both"/>
              <w:rPr>
                <w:rFonts w:cstheme="minorHAnsi"/>
                <w:bCs/>
              </w:rPr>
            </w:pPr>
            <w:r w:rsidRPr="003E3F10">
              <w:rPr>
                <w:rFonts w:cstheme="minorHAnsi"/>
                <w:bCs/>
              </w:rPr>
              <w:t>Zasady oceniania</w:t>
            </w:r>
          </w:p>
          <w:p w14:paraId="420E9451" w14:textId="25570289" w:rsidR="00D005ED" w:rsidRPr="00D92BA9" w:rsidRDefault="00D005ED" w:rsidP="00D92BA9">
            <w:pPr>
              <w:pStyle w:val="Akapitzlist"/>
              <w:numPr>
                <w:ilvl w:val="0"/>
                <w:numId w:val="8"/>
              </w:numPr>
              <w:jc w:val="both"/>
              <w:rPr>
                <w:rFonts w:cstheme="minorHAnsi"/>
                <w:bCs/>
              </w:rPr>
            </w:pPr>
            <w:r w:rsidRPr="00DE03DC">
              <w:rPr>
                <w:rFonts w:cstheme="minorHAnsi"/>
                <w:bCs/>
              </w:rPr>
              <w:t>Zestawy</w:t>
            </w:r>
            <w:r w:rsidR="00E140B0">
              <w:rPr>
                <w:rFonts w:cstheme="minorHAnsi"/>
                <w:bCs/>
              </w:rPr>
              <w:t xml:space="preserve"> -</w:t>
            </w:r>
            <w:r w:rsidR="00DE03DC" w:rsidRPr="00DE03DC">
              <w:rPr>
                <w:rFonts w:cstheme="minorHAnsi"/>
                <w:bCs/>
              </w:rPr>
              <w:t xml:space="preserve"> w wersji dl</w:t>
            </w:r>
            <w:r w:rsidR="00D92BA9">
              <w:rPr>
                <w:rFonts w:cstheme="minorHAnsi"/>
                <w:bCs/>
              </w:rPr>
              <w:t>a zdających i dla egzaminujących</w:t>
            </w:r>
          </w:p>
        </w:tc>
      </w:tr>
    </w:tbl>
    <w:bookmarkEnd w:id="4"/>
    <w:p w14:paraId="42D36B69" w14:textId="65BCFEC6" w:rsidR="00C92CA6" w:rsidRPr="006F73F9" w:rsidRDefault="00BD0856" w:rsidP="00725D16">
      <w:pPr>
        <w:widowControl w:val="0"/>
        <w:autoSpaceDE w:val="0"/>
        <w:autoSpaceDN w:val="0"/>
        <w:adjustRightInd w:val="0"/>
        <w:spacing w:before="240"/>
        <w:ind w:left="284" w:hanging="284"/>
        <w:jc w:val="both"/>
        <w:rPr>
          <w:rFonts w:cstheme="minorHAnsi"/>
        </w:rPr>
      </w:pPr>
      <w:r w:rsidRPr="006F73F9">
        <w:rPr>
          <w:rFonts w:cstheme="minorHAnsi"/>
        </w:rPr>
        <w:t xml:space="preserve">Opis musi być </w:t>
      </w:r>
      <w:r w:rsidR="00D005ED">
        <w:rPr>
          <w:rFonts w:cstheme="minorHAnsi"/>
        </w:rPr>
        <w:t xml:space="preserve">czytelny, </w:t>
      </w:r>
      <w:r w:rsidRPr="006F73F9">
        <w:rPr>
          <w:rFonts w:cstheme="minorHAnsi"/>
        </w:rPr>
        <w:t xml:space="preserve">na środku </w:t>
      </w:r>
      <w:r w:rsidR="00D005ED">
        <w:rPr>
          <w:rFonts w:cstheme="minorHAnsi"/>
        </w:rPr>
        <w:t>opakowania foliowego</w:t>
      </w:r>
      <w:r w:rsidRPr="006F73F9">
        <w:rPr>
          <w:rFonts w:cstheme="minorHAnsi"/>
        </w:rPr>
        <w:t xml:space="preserve"> (czcionka: </w:t>
      </w:r>
      <w:r w:rsidR="006F73F9" w:rsidRPr="006F73F9">
        <w:rPr>
          <w:rFonts w:cstheme="minorHAnsi"/>
        </w:rPr>
        <w:t>Arial</w:t>
      </w:r>
      <w:r w:rsidRPr="006F73F9">
        <w:rPr>
          <w:rFonts w:cstheme="minorHAnsi"/>
        </w:rPr>
        <w:t>, rozmiar: 1</w:t>
      </w:r>
      <w:r w:rsidR="006F73F9">
        <w:rPr>
          <w:rFonts w:cstheme="minorHAnsi"/>
        </w:rPr>
        <w:t>2</w:t>
      </w:r>
      <w:r w:rsidRPr="006F73F9">
        <w:rPr>
          <w:rFonts w:cstheme="minorHAnsi"/>
        </w:rPr>
        <w:t>)</w:t>
      </w:r>
    </w:p>
    <w:p w14:paraId="55527C76" w14:textId="51104DF7" w:rsidR="00935A5F" w:rsidRDefault="00B5115C" w:rsidP="00044971">
      <w:pPr>
        <w:widowControl w:val="0"/>
        <w:autoSpaceDE w:val="0"/>
        <w:autoSpaceDN w:val="0"/>
        <w:adjustRightInd w:val="0"/>
        <w:ind w:left="284" w:hanging="284"/>
        <w:jc w:val="both"/>
        <w:rPr>
          <w:rFonts w:cstheme="minorHAnsi"/>
          <w:color w:val="000000"/>
        </w:rPr>
      </w:pPr>
      <w:r>
        <w:rPr>
          <w:rFonts w:cstheme="minorHAnsi"/>
          <w:color w:val="000000"/>
        </w:rPr>
        <w:t xml:space="preserve">3. </w:t>
      </w:r>
      <w:r w:rsidR="001C4976" w:rsidRPr="00AE01BB">
        <w:rPr>
          <w:rFonts w:cstheme="minorHAnsi"/>
          <w:color w:val="000000"/>
        </w:rPr>
        <w:t xml:space="preserve">Wszystkie </w:t>
      </w:r>
      <w:r w:rsidR="00F6462B">
        <w:rPr>
          <w:rFonts w:cstheme="minorHAnsi"/>
          <w:color w:val="000000"/>
        </w:rPr>
        <w:t xml:space="preserve">zafoliowane koperty </w:t>
      </w:r>
      <w:r w:rsidR="00C92CA6" w:rsidRPr="00AE01BB">
        <w:rPr>
          <w:rFonts w:cstheme="minorHAnsi"/>
          <w:color w:val="000000"/>
        </w:rPr>
        <w:t xml:space="preserve">dla </w:t>
      </w:r>
      <w:r w:rsidR="001C4976" w:rsidRPr="00AE01BB">
        <w:rPr>
          <w:rFonts w:cstheme="minorHAnsi"/>
          <w:color w:val="000000"/>
        </w:rPr>
        <w:t>danej</w:t>
      </w:r>
      <w:r w:rsidR="00C92CA6" w:rsidRPr="00AE01BB">
        <w:rPr>
          <w:rFonts w:cstheme="minorHAnsi"/>
          <w:color w:val="000000"/>
        </w:rPr>
        <w:t xml:space="preserve"> szkoły należy pogrupować</w:t>
      </w:r>
      <w:r w:rsidR="001C4976" w:rsidRPr="00AE01BB">
        <w:rPr>
          <w:rFonts w:cstheme="minorHAnsi"/>
          <w:color w:val="000000"/>
        </w:rPr>
        <w:t xml:space="preserve"> i spakować</w:t>
      </w:r>
      <w:r w:rsidR="00C92CA6" w:rsidRPr="00AE01BB">
        <w:rPr>
          <w:rFonts w:cstheme="minorHAnsi"/>
          <w:color w:val="000000"/>
        </w:rPr>
        <w:t xml:space="preserve"> </w:t>
      </w:r>
      <w:r w:rsidR="00AE01BB" w:rsidRPr="00AE01BB">
        <w:rPr>
          <w:rFonts w:cstheme="minorHAnsi"/>
          <w:color w:val="000000"/>
        </w:rPr>
        <w:t xml:space="preserve">do </w:t>
      </w:r>
      <w:r w:rsidR="007461ED" w:rsidRPr="007461ED">
        <w:rPr>
          <w:rFonts w:cstheme="minorHAnsi"/>
          <w:b/>
          <w:color w:val="000000"/>
        </w:rPr>
        <w:t>dużej zbiorczej</w:t>
      </w:r>
      <w:r w:rsidR="007461ED">
        <w:rPr>
          <w:rFonts w:cstheme="minorHAnsi"/>
          <w:b/>
          <w:color w:val="000000"/>
        </w:rPr>
        <w:t>, foliowej</w:t>
      </w:r>
      <w:r w:rsidR="007461ED" w:rsidRPr="007461ED">
        <w:rPr>
          <w:rFonts w:cstheme="minorHAnsi"/>
          <w:b/>
          <w:color w:val="000000"/>
        </w:rPr>
        <w:t xml:space="preserve"> </w:t>
      </w:r>
      <w:r w:rsidR="001C4976" w:rsidRPr="007461ED">
        <w:rPr>
          <w:rFonts w:cstheme="minorHAnsi"/>
          <w:b/>
          <w:color w:val="000000"/>
        </w:rPr>
        <w:t>koperty bezpieczne</w:t>
      </w:r>
      <w:r w:rsidR="00AE01BB" w:rsidRPr="007461ED">
        <w:rPr>
          <w:rFonts w:cstheme="minorHAnsi"/>
          <w:b/>
          <w:color w:val="000000"/>
        </w:rPr>
        <w:t>j</w:t>
      </w:r>
      <w:r w:rsidR="00C92CA6" w:rsidRPr="00AE01BB">
        <w:rPr>
          <w:rFonts w:cstheme="minorHAnsi"/>
          <w:color w:val="000000"/>
        </w:rPr>
        <w:t xml:space="preserve"> uniemożliwiające</w:t>
      </w:r>
      <w:r w:rsidR="00AE01BB" w:rsidRPr="00AE01BB">
        <w:rPr>
          <w:rFonts w:cstheme="minorHAnsi"/>
          <w:color w:val="000000"/>
        </w:rPr>
        <w:t>j</w:t>
      </w:r>
      <w:r w:rsidR="00C92CA6" w:rsidRPr="00AE01BB">
        <w:rPr>
          <w:rFonts w:cstheme="minorHAnsi"/>
          <w:color w:val="000000"/>
        </w:rPr>
        <w:t xml:space="preserve"> bezśladowe ponowne </w:t>
      </w:r>
      <w:r w:rsidR="00AE01BB" w:rsidRPr="00AE01BB">
        <w:rPr>
          <w:rFonts w:cstheme="minorHAnsi"/>
          <w:color w:val="000000"/>
        </w:rPr>
        <w:t xml:space="preserve">jej otwarcie i </w:t>
      </w:r>
      <w:r w:rsidR="00C92CA6" w:rsidRPr="00AE01BB">
        <w:rPr>
          <w:rFonts w:cstheme="minorHAnsi"/>
          <w:color w:val="000000"/>
        </w:rPr>
        <w:t>zamknięcie</w:t>
      </w:r>
      <w:r w:rsidR="001C4976" w:rsidRPr="00AE01BB">
        <w:rPr>
          <w:rFonts w:cstheme="minorHAnsi"/>
          <w:color w:val="000000"/>
        </w:rPr>
        <w:t>.</w:t>
      </w:r>
      <w:r w:rsidR="00D005ED">
        <w:rPr>
          <w:rFonts w:cstheme="minorHAnsi"/>
          <w:color w:val="000000"/>
        </w:rPr>
        <w:br/>
      </w:r>
      <w:r w:rsidR="001C4976" w:rsidRPr="00AE01BB">
        <w:rPr>
          <w:rFonts w:cstheme="minorHAnsi"/>
          <w:color w:val="000000"/>
        </w:rPr>
        <w:t>W przypadku gdy pojemność bezpiecznej koperty jest niewystarczająca do spakowania zestawów przeznaczonych dla jednej szkoły</w:t>
      </w:r>
      <w:r w:rsidR="001C4976" w:rsidRPr="00AE01BB">
        <w:rPr>
          <w:rFonts w:cstheme="minorHAnsi"/>
          <w:b/>
          <w:color w:val="000000"/>
        </w:rPr>
        <w:t>,</w:t>
      </w:r>
      <w:r w:rsidR="001C4976" w:rsidRPr="00AE01BB">
        <w:rPr>
          <w:rFonts w:cstheme="minorHAnsi"/>
          <w:color w:val="000000"/>
        </w:rPr>
        <w:t xml:space="preserve"> należy użyć kolejnych </w:t>
      </w:r>
      <w:r w:rsidR="001C4976" w:rsidRPr="00CF01B3">
        <w:rPr>
          <w:rFonts w:cstheme="minorHAnsi"/>
          <w:color w:val="000000"/>
        </w:rPr>
        <w:t>bezpiecznych</w:t>
      </w:r>
      <w:r w:rsidR="001C4976" w:rsidRPr="00AE01BB">
        <w:rPr>
          <w:rFonts w:cstheme="minorHAnsi"/>
          <w:color w:val="000000"/>
        </w:rPr>
        <w:t xml:space="preserve"> kopert scalając je razem - np. przez oklejenie taśmą,</w:t>
      </w:r>
      <w:r w:rsidR="007461ED">
        <w:rPr>
          <w:rFonts w:cstheme="minorHAnsi"/>
          <w:color w:val="000000"/>
        </w:rPr>
        <w:t xml:space="preserve"> </w:t>
      </w:r>
      <w:r w:rsidR="001C4976" w:rsidRPr="00AE01BB">
        <w:rPr>
          <w:rFonts w:cstheme="minorHAnsi"/>
          <w:color w:val="000000"/>
        </w:rPr>
        <w:t>w sposób uniemo</w:t>
      </w:r>
      <w:r w:rsidR="00134E7A">
        <w:rPr>
          <w:rFonts w:cstheme="minorHAnsi"/>
          <w:color w:val="000000"/>
        </w:rPr>
        <w:t>żliwiający przypadkowy podział.</w:t>
      </w:r>
    </w:p>
    <w:p w14:paraId="4FDABA38" w14:textId="25B599F7" w:rsidR="00935A5F" w:rsidRPr="00935A5F" w:rsidRDefault="00B5115C" w:rsidP="00AE01BB">
      <w:pPr>
        <w:widowControl w:val="0"/>
        <w:autoSpaceDE w:val="0"/>
        <w:autoSpaceDN w:val="0"/>
        <w:adjustRightInd w:val="0"/>
        <w:jc w:val="both"/>
        <w:rPr>
          <w:rFonts w:cstheme="minorHAnsi"/>
          <w:color w:val="000000"/>
        </w:rPr>
      </w:pPr>
      <w:r>
        <w:rPr>
          <w:rFonts w:cstheme="minorHAnsi"/>
          <w:color w:val="000000"/>
        </w:rPr>
        <w:t xml:space="preserve">4. </w:t>
      </w:r>
      <w:r w:rsidR="00AE01BB" w:rsidRPr="00AE01BB">
        <w:rPr>
          <w:rFonts w:cstheme="minorHAnsi"/>
          <w:color w:val="000000"/>
        </w:rPr>
        <w:t xml:space="preserve">Każdą </w:t>
      </w:r>
      <w:r w:rsidR="00A142D6">
        <w:rPr>
          <w:rFonts w:cstheme="minorHAnsi"/>
          <w:color w:val="000000"/>
        </w:rPr>
        <w:t xml:space="preserve">dużą </w:t>
      </w:r>
      <w:r w:rsidR="00AE01BB" w:rsidRPr="00AE01BB">
        <w:rPr>
          <w:rFonts w:cstheme="minorHAnsi"/>
          <w:color w:val="000000"/>
        </w:rPr>
        <w:t xml:space="preserve">zbiorczą </w:t>
      </w:r>
      <w:r w:rsidR="007461ED">
        <w:rPr>
          <w:rFonts w:cstheme="minorHAnsi"/>
          <w:color w:val="000000"/>
        </w:rPr>
        <w:t xml:space="preserve">foliową </w:t>
      </w:r>
      <w:r w:rsidR="00AE01BB" w:rsidRPr="00AE01BB">
        <w:rPr>
          <w:rFonts w:cstheme="minorHAnsi"/>
          <w:color w:val="000000"/>
        </w:rPr>
        <w:t>kopertę bezpieczną z pakietami należy opisać według wzoru:</w:t>
      </w:r>
    </w:p>
    <w:tbl>
      <w:tblPr>
        <w:tblW w:w="7344" w:type="dxa"/>
        <w:tblInd w:w="1067" w:type="dxa"/>
        <w:tblCellMar>
          <w:left w:w="70" w:type="dxa"/>
          <w:right w:w="70" w:type="dxa"/>
        </w:tblCellMar>
        <w:tblLook w:val="0000" w:firstRow="0" w:lastRow="0" w:firstColumn="0" w:lastColumn="0" w:noHBand="0" w:noVBand="0"/>
      </w:tblPr>
      <w:tblGrid>
        <w:gridCol w:w="1975"/>
        <w:gridCol w:w="3573"/>
        <w:gridCol w:w="1796"/>
      </w:tblGrid>
      <w:tr w:rsidR="00C92CA6" w:rsidRPr="00AE01BB" w14:paraId="52059087" w14:textId="77777777" w:rsidTr="003E3F10">
        <w:trPr>
          <w:trHeight w:val="831"/>
        </w:trPr>
        <w:tc>
          <w:tcPr>
            <w:tcW w:w="19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78050A" w14:textId="36481A24" w:rsidR="00C92CA6" w:rsidRPr="00156F49" w:rsidRDefault="00C92CA6" w:rsidP="00AE01BB">
            <w:pPr>
              <w:rPr>
                <w:rFonts w:cstheme="minorHAnsi"/>
                <w:b/>
                <w:bCs/>
                <w:color w:val="000000" w:themeColor="text1"/>
                <w:sz w:val="20"/>
                <w:szCs w:val="20"/>
              </w:rPr>
            </w:pPr>
            <w:r w:rsidRPr="00156F49">
              <w:rPr>
                <w:rFonts w:cstheme="minorHAnsi"/>
                <w:b/>
                <w:bCs/>
                <w:color w:val="000000" w:themeColor="text1"/>
                <w:sz w:val="20"/>
                <w:szCs w:val="20"/>
              </w:rPr>
              <w:t>ADRES  POP</w:t>
            </w:r>
          </w:p>
        </w:tc>
        <w:tc>
          <w:tcPr>
            <w:tcW w:w="536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966478B" w14:textId="77975024" w:rsidR="00C92CA6" w:rsidRPr="00156F49" w:rsidRDefault="008F1EDD" w:rsidP="009F417A">
            <w:pPr>
              <w:rPr>
                <w:rFonts w:cstheme="minorHAnsi"/>
                <w:iCs/>
                <w:color w:val="000000" w:themeColor="text1"/>
                <w:sz w:val="20"/>
                <w:szCs w:val="20"/>
              </w:rPr>
            </w:pPr>
            <w:r>
              <w:rPr>
                <w:rFonts w:cstheme="minorHAnsi"/>
                <w:iCs/>
                <w:color w:val="000000" w:themeColor="text1"/>
                <w:sz w:val="20"/>
                <w:szCs w:val="20"/>
              </w:rPr>
              <w:t>N</w:t>
            </w:r>
            <w:r>
              <w:rPr>
                <w:iCs/>
                <w:color w:val="000000" w:themeColor="text1"/>
              </w:rPr>
              <w:t>umer</w:t>
            </w:r>
            <w:r w:rsidR="00C92CA6" w:rsidRPr="00156F49">
              <w:rPr>
                <w:rFonts w:cstheme="minorHAnsi"/>
                <w:iCs/>
                <w:color w:val="000000" w:themeColor="text1"/>
                <w:sz w:val="20"/>
                <w:szCs w:val="20"/>
              </w:rPr>
              <w:t xml:space="preserve"> POP: </w:t>
            </w:r>
          </w:p>
          <w:p w14:paraId="34699854" w14:textId="02EA67CC" w:rsidR="00C92CA6" w:rsidRPr="00156F49" w:rsidRDefault="003E3F10" w:rsidP="009F417A">
            <w:pPr>
              <w:rPr>
                <w:rFonts w:cstheme="minorHAnsi"/>
                <w:iCs/>
                <w:color w:val="000000" w:themeColor="text1"/>
                <w:sz w:val="20"/>
                <w:szCs w:val="20"/>
              </w:rPr>
            </w:pPr>
            <w:r w:rsidRPr="00156F49">
              <w:rPr>
                <w:rFonts w:cstheme="minorHAnsi"/>
                <w:iCs/>
                <w:color w:val="000000" w:themeColor="text1"/>
                <w:sz w:val="20"/>
                <w:szCs w:val="20"/>
              </w:rPr>
              <w:t>Adres POP…..</w:t>
            </w:r>
          </w:p>
        </w:tc>
      </w:tr>
      <w:tr w:rsidR="00C92CA6" w:rsidRPr="00AE01BB" w14:paraId="0E0E8902" w14:textId="77777777" w:rsidTr="003E3F10">
        <w:trPr>
          <w:trHeight w:val="253"/>
        </w:trPr>
        <w:tc>
          <w:tcPr>
            <w:tcW w:w="19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665DB" w14:textId="77777777" w:rsidR="00C92CA6" w:rsidRPr="00156F49" w:rsidRDefault="00C92CA6" w:rsidP="009F417A">
            <w:pPr>
              <w:rPr>
                <w:rFonts w:cstheme="minorHAnsi"/>
                <w:b/>
                <w:bCs/>
                <w:color w:val="000000" w:themeColor="text1"/>
                <w:sz w:val="20"/>
                <w:szCs w:val="20"/>
              </w:rPr>
            </w:pPr>
            <w:r w:rsidRPr="00156F49">
              <w:rPr>
                <w:rFonts w:cstheme="minorHAnsi"/>
                <w:b/>
                <w:bCs/>
                <w:color w:val="000000" w:themeColor="text1"/>
                <w:sz w:val="20"/>
                <w:szCs w:val="20"/>
              </w:rPr>
              <w:t>ADRES SZKOŁY:</w:t>
            </w:r>
          </w:p>
        </w:tc>
        <w:tc>
          <w:tcPr>
            <w:tcW w:w="5369"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50FE6217" w14:textId="58435EB1" w:rsidR="00C92CA6" w:rsidRPr="00156F49" w:rsidRDefault="00CC181E" w:rsidP="009F417A">
            <w:pPr>
              <w:rPr>
                <w:rFonts w:cstheme="minorHAnsi"/>
                <w:iCs/>
                <w:color w:val="000000" w:themeColor="text1"/>
                <w:sz w:val="20"/>
                <w:szCs w:val="20"/>
              </w:rPr>
            </w:pPr>
            <w:r>
              <w:rPr>
                <w:rFonts w:cstheme="minorHAnsi"/>
                <w:iCs/>
                <w:color w:val="000000" w:themeColor="text1"/>
                <w:sz w:val="20"/>
                <w:szCs w:val="20"/>
              </w:rPr>
              <w:t>K</w:t>
            </w:r>
            <w:r w:rsidR="00C92CA6" w:rsidRPr="00156F49">
              <w:rPr>
                <w:rFonts w:cstheme="minorHAnsi"/>
                <w:iCs/>
                <w:color w:val="000000" w:themeColor="text1"/>
                <w:sz w:val="20"/>
                <w:szCs w:val="20"/>
              </w:rPr>
              <w:t xml:space="preserve">od szkoły: </w:t>
            </w:r>
          </w:p>
          <w:p w14:paraId="62C3D6A6" w14:textId="3C104614" w:rsidR="00C92CA6" w:rsidRPr="00156F49" w:rsidRDefault="003E3F10" w:rsidP="009F417A">
            <w:pPr>
              <w:rPr>
                <w:rFonts w:cstheme="minorHAnsi"/>
                <w:iCs/>
                <w:color w:val="000000" w:themeColor="text1"/>
                <w:sz w:val="20"/>
                <w:szCs w:val="20"/>
              </w:rPr>
            </w:pPr>
            <w:r w:rsidRPr="00156F49">
              <w:rPr>
                <w:rFonts w:cstheme="minorHAnsi"/>
                <w:iCs/>
                <w:color w:val="000000" w:themeColor="text1"/>
                <w:sz w:val="20"/>
                <w:szCs w:val="20"/>
              </w:rPr>
              <w:t>Adres Szkoły…..</w:t>
            </w:r>
          </w:p>
        </w:tc>
      </w:tr>
      <w:tr w:rsidR="00C92CA6" w:rsidRPr="00AE01BB" w14:paraId="56624453" w14:textId="77777777" w:rsidTr="003E3F10">
        <w:trPr>
          <w:trHeight w:val="253"/>
        </w:trPr>
        <w:tc>
          <w:tcPr>
            <w:tcW w:w="0" w:type="auto"/>
            <w:gridSpan w:val="3"/>
            <w:tcBorders>
              <w:top w:val="single" w:sz="8" w:space="0" w:color="auto"/>
              <w:left w:val="single" w:sz="8" w:space="0" w:color="auto"/>
              <w:bottom w:val="single" w:sz="8" w:space="0" w:color="auto"/>
              <w:right w:val="single" w:sz="8" w:space="0" w:color="auto"/>
            </w:tcBorders>
            <w:shd w:val="clear" w:color="auto" w:fill="E7E6E6" w:themeFill="background2"/>
            <w:noWrap/>
            <w:vAlign w:val="center"/>
          </w:tcPr>
          <w:p w14:paraId="5EAAB803" w14:textId="4D82FCB9" w:rsidR="00C92CA6" w:rsidRPr="00156F49" w:rsidRDefault="00C92CA6" w:rsidP="009F417A">
            <w:pPr>
              <w:jc w:val="center"/>
              <w:rPr>
                <w:rFonts w:cstheme="minorHAnsi"/>
                <w:b/>
                <w:bCs/>
                <w:color w:val="000000" w:themeColor="text1"/>
                <w:sz w:val="20"/>
                <w:szCs w:val="20"/>
              </w:rPr>
            </w:pPr>
            <w:r w:rsidRPr="00156F49">
              <w:rPr>
                <w:rFonts w:cstheme="minorHAnsi"/>
                <w:b/>
                <w:bCs/>
                <w:color w:val="000000" w:themeColor="text1"/>
                <w:sz w:val="20"/>
                <w:szCs w:val="20"/>
              </w:rPr>
              <w:t xml:space="preserve"> MATURA </w:t>
            </w:r>
            <w:r w:rsidR="00AE01BB" w:rsidRPr="00156F49">
              <w:rPr>
                <w:rFonts w:cstheme="minorHAnsi"/>
                <w:b/>
                <w:bCs/>
                <w:color w:val="000000" w:themeColor="text1"/>
                <w:sz w:val="20"/>
                <w:szCs w:val="20"/>
              </w:rPr>
              <w:t xml:space="preserve">USTNA </w:t>
            </w:r>
            <w:r w:rsidRPr="00156F49">
              <w:rPr>
                <w:rFonts w:cstheme="minorHAnsi"/>
                <w:b/>
                <w:bCs/>
                <w:color w:val="000000" w:themeColor="text1"/>
                <w:sz w:val="20"/>
                <w:szCs w:val="20"/>
              </w:rPr>
              <w:t xml:space="preserve">– zawartość </w:t>
            </w:r>
            <w:r w:rsidR="00AE01BB" w:rsidRPr="00156F49">
              <w:rPr>
                <w:rFonts w:cstheme="minorHAnsi"/>
                <w:b/>
                <w:bCs/>
                <w:color w:val="000000" w:themeColor="text1"/>
                <w:sz w:val="20"/>
                <w:szCs w:val="20"/>
              </w:rPr>
              <w:t>koperty</w:t>
            </w:r>
            <w:r w:rsidRPr="00156F49">
              <w:rPr>
                <w:rFonts w:cstheme="minorHAnsi"/>
                <w:b/>
                <w:bCs/>
                <w:color w:val="000000" w:themeColor="text1"/>
                <w:sz w:val="20"/>
                <w:szCs w:val="20"/>
              </w:rPr>
              <w:t xml:space="preserve"> dla szkoły </w:t>
            </w:r>
          </w:p>
        </w:tc>
      </w:tr>
      <w:tr w:rsidR="00C92CA6" w:rsidRPr="00AE01BB" w14:paraId="707A6F23" w14:textId="77777777" w:rsidTr="003E3F10">
        <w:trPr>
          <w:trHeight w:val="491"/>
        </w:trPr>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tcPr>
          <w:p w14:paraId="12E3F9F3" w14:textId="6859944C" w:rsidR="00C92CA6" w:rsidRPr="00156F49" w:rsidRDefault="00C92CA6" w:rsidP="009F417A">
            <w:pPr>
              <w:jc w:val="center"/>
              <w:rPr>
                <w:rFonts w:cstheme="minorHAnsi"/>
                <w:b/>
                <w:bCs/>
                <w:color w:val="000000" w:themeColor="text1"/>
                <w:sz w:val="20"/>
                <w:szCs w:val="20"/>
              </w:rPr>
            </w:pPr>
            <w:r w:rsidRPr="00156F49">
              <w:rPr>
                <w:rFonts w:cstheme="minorHAnsi"/>
                <w:b/>
                <w:bCs/>
                <w:color w:val="000000" w:themeColor="text1"/>
                <w:sz w:val="20"/>
                <w:szCs w:val="20"/>
              </w:rPr>
              <w:t>J</w:t>
            </w:r>
            <w:r w:rsidR="0048786C">
              <w:rPr>
                <w:rFonts w:cstheme="minorHAnsi"/>
                <w:b/>
                <w:bCs/>
                <w:color w:val="000000" w:themeColor="text1"/>
                <w:sz w:val="20"/>
                <w:szCs w:val="20"/>
              </w:rPr>
              <w:t>ęzyk</w:t>
            </w: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tcPr>
          <w:p w14:paraId="4EF891EE" w14:textId="0700B569" w:rsidR="00C92CA6" w:rsidRPr="00156F49" w:rsidRDefault="00064F25" w:rsidP="009F417A">
            <w:pPr>
              <w:jc w:val="center"/>
              <w:rPr>
                <w:rFonts w:cstheme="minorHAnsi"/>
                <w:b/>
                <w:bCs/>
                <w:color w:val="000000" w:themeColor="text1"/>
                <w:sz w:val="20"/>
                <w:szCs w:val="20"/>
              </w:rPr>
            </w:pPr>
            <w:r w:rsidRPr="00156F49">
              <w:rPr>
                <w:rFonts w:cstheme="minorHAnsi"/>
                <w:b/>
                <w:bCs/>
                <w:color w:val="000000" w:themeColor="text1"/>
                <w:sz w:val="20"/>
                <w:szCs w:val="20"/>
              </w:rPr>
              <w:t xml:space="preserve">Oznaczenie </w:t>
            </w:r>
            <w:r w:rsidR="0048786C">
              <w:rPr>
                <w:rFonts w:cstheme="minorHAnsi"/>
                <w:b/>
                <w:bCs/>
                <w:color w:val="000000" w:themeColor="text1"/>
                <w:sz w:val="20"/>
                <w:szCs w:val="20"/>
              </w:rPr>
              <w:t>z</w:t>
            </w:r>
            <w:r w:rsidRPr="00156F49">
              <w:rPr>
                <w:rFonts w:cstheme="minorHAnsi"/>
                <w:b/>
                <w:bCs/>
                <w:color w:val="000000" w:themeColor="text1"/>
                <w:sz w:val="20"/>
                <w:szCs w:val="20"/>
              </w:rPr>
              <w:t>estawów</w:t>
            </w:r>
          </w:p>
        </w:tc>
        <w:tc>
          <w:tcPr>
            <w:tcW w:w="0" w:type="auto"/>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center"/>
          </w:tcPr>
          <w:p w14:paraId="6150B69C" w14:textId="77777777" w:rsidR="00C92CA6" w:rsidRPr="00156F49" w:rsidRDefault="00C92CA6" w:rsidP="009F417A">
            <w:pPr>
              <w:jc w:val="center"/>
              <w:rPr>
                <w:rFonts w:cstheme="minorHAnsi"/>
                <w:b/>
                <w:bCs/>
                <w:color w:val="000000" w:themeColor="text1"/>
                <w:sz w:val="20"/>
                <w:szCs w:val="20"/>
              </w:rPr>
            </w:pPr>
            <w:r w:rsidRPr="00156F49">
              <w:rPr>
                <w:rFonts w:cstheme="minorHAnsi"/>
                <w:b/>
                <w:bCs/>
                <w:color w:val="000000" w:themeColor="text1"/>
                <w:sz w:val="20"/>
                <w:szCs w:val="20"/>
              </w:rPr>
              <w:t>Liczba zestawów</w:t>
            </w:r>
          </w:p>
        </w:tc>
      </w:tr>
      <w:tr w:rsidR="00935A5F" w:rsidRPr="00935A5F" w14:paraId="19715816" w14:textId="77777777" w:rsidTr="00424CCE">
        <w:trPr>
          <w:trHeight w:val="417"/>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24068435" w14:textId="77777777" w:rsidR="00C92CA6" w:rsidRPr="00156F49" w:rsidRDefault="00C92CA6" w:rsidP="009F417A">
            <w:pPr>
              <w:jc w:val="center"/>
              <w:rPr>
                <w:rFonts w:cstheme="minorHAnsi"/>
                <w:iCs/>
                <w:color w:val="000000" w:themeColor="text1"/>
                <w:sz w:val="20"/>
                <w:szCs w:val="20"/>
              </w:rPr>
            </w:pPr>
            <w:r w:rsidRPr="00156F49">
              <w:rPr>
                <w:rFonts w:cstheme="minorHAnsi"/>
                <w:iCs/>
                <w:color w:val="000000" w:themeColor="text1"/>
                <w:sz w:val="20"/>
                <w:szCs w:val="20"/>
              </w:rPr>
              <w:t>ANGIELSKI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290AADB6" w14:textId="179D2F92" w:rsidR="00C92CA6" w:rsidRPr="00935A5F" w:rsidRDefault="00064F25" w:rsidP="009F417A">
            <w:pPr>
              <w:jc w:val="center"/>
              <w:rPr>
                <w:rFonts w:cstheme="minorHAnsi"/>
                <w:iCs/>
                <w:sz w:val="20"/>
                <w:szCs w:val="20"/>
              </w:rPr>
            </w:pPr>
            <w:r w:rsidRPr="00935A5F">
              <w:rPr>
                <w:rFonts w:cstheme="minorHAnsi"/>
                <w:bCs/>
                <w:sz w:val="20"/>
                <w:szCs w:val="20"/>
              </w:rPr>
              <w:t>BOP – bez określania poziomu</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19B6EB66" w14:textId="16C0B3DF" w:rsidR="00C92CA6" w:rsidRPr="00935A5F" w:rsidRDefault="00951318" w:rsidP="009F417A">
            <w:pPr>
              <w:jc w:val="center"/>
              <w:rPr>
                <w:rFonts w:cstheme="minorHAnsi"/>
                <w:iCs/>
                <w:sz w:val="20"/>
                <w:szCs w:val="20"/>
              </w:rPr>
            </w:pPr>
            <w:r w:rsidRPr="00935A5F">
              <w:rPr>
                <w:rFonts w:cstheme="minorHAnsi"/>
                <w:iCs/>
                <w:sz w:val="20"/>
                <w:szCs w:val="20"/>
              </w:rPr>
              <w:t>50</w:t>
            </w:r>
          </w:p>
        </w:tc>
      </w:tr>
      <w:tr w:rsidR="00935A5F" w:rsidRPr="00935A5F" w14:paraId="1230F16D" w14:textId="77777777" w:rsidTr="00424CCE">
        <w:trPr>
          <w:trHeight w:val="302"/>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1E47DBEE" w14:textId="77777777" w:rsidR="00C92CA6" w:rsidRPr="00156F49" w:rsidRDefault="00C92CA6" w:rsidP="009F417A">
            <w:pPr>
              <w:jc w:val="center"/>
              <w:rPr>
                <w:rFonts w:cstheme="minorHAnsi"/>
                <w:iCs/>
                <w:color w:val="000000" w:themeColor="text1"/>
                <w:sz w:val="20"/>
                <w:szCs w:val="20"/>
              </w:rPr>
            </w:pPr>
            <w:r w:rsidRPr="00156F49">
              <w:rPr>
                <w:rFonts w:cstheme="minorHAnsi"/>
                <w:iCs/>
                <w:color w:val="000000" w:themeColor="text1"/>
                <w:sz w:val="20"/>
                <w:szCs w:val="20"/>
              </w:rPr>
              <w:lastRenderedPageBreak/>
              <w:t>ANGIELSKI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45CD0DC1" w14:textId="48668CA5" w:rsidR="00C92CA6" w:rsidRPr="00935A5F" w:rsidRDefault="005A7E9E" w:rsidP="00DF2380">
            <w:pPr>
              <w:jc w:val="center"/>
              <w:rPr>
                <w:rFonts w:cstheme="minorHAnsi"/>
                <w:iCs/>
                <w:sz w:val="20"/>
                <w:szCs w:val="20"/>
              </w:rPr>
            </w:pPr>
            <w:r w:rsidRPr="00935A5F">
              <w:rPr>
                <w:rStyle w:val="markedcontent"/>
                <w:rFonts w:cstheme="minorHAnsi"/>
                <w:sz w:val="20"/>
                <w:szCs w:val="20"/>
              </w:rPr>
              <w:t>BOP.</w:t>
            </w:r>
            <w:r w:rsidR="00DF2380" w:rsidRPr="00935A5F">
              <w:rPr>
                <w:rStyle w:val="markedcontent"/>
                <w:rFonts w:cstheme="minorHAnsi"/>
                <w:sz w:val="20"/>
                <w:szCs w:val="20"/>
              </w:rPr>
              <w:t>400</w:t>
            </w:r>
            <w:r w:rsidR="00064F25" w:rsidRPr="00935A5F">
              <w:rPr>
                <w:rStyle w:val="markedcontent"/>
                <w:rFonts w:cstheme="minorHAnsi"/>
                <w:sz w:val="20"/>
                <w:szCs w:val="20"/>
              </w:rPr>
              <w:t xml:space="preserve"> – dla osób słabowidzących</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66958C36" w14:textId="047F9ECA" w:rsidR="00C92CA6" w:rsidRPr="00935A5F" w:rsidRDefault="00951318" w:rsidP="009F417A">
            <w:pPr>
              <w:jc w:val="center"/>
              <w:rPr>
                <w:rFonts w:cstheme="minorHAnsi"/>
                <w:iCs/>
                <w:sz w:val="20"/>
                <w:szCs w:val="20"/>
              </w:rPr>
            </w:pPr>
            <w:r w:rsidRPr="00935A5F">
              <w:rPr>
                <w:rFonts w:cstheme="minorHAnsi"/>
                <w:iCs/>
                <w:sz w:val="20"/>
                <w:szCs w:val="20"/>
              </w:rPr>
              <w:t>5</w:t>
            </w:r>
            <w:r w:rsidR="0058524E" w:rsidRPr="00935A5F">
              <w:rPr>
                <w:rFonts w:cstheme="minorHAnsi"/>
                <w:iCs/>
                <w:sz w:val="20"/>
                <w:szCs w:val="20"/>
              </w:rPr>
              <w:t xml:space="preserve"> </w:t>
            </w:r>
          </w:p>
        </w:tc>
      </w:tr>
      <w:tr w:rsidR="00935A5F" w:rsidRPr="00935A5F" w14:paraId="758CEAD0" w14:textId="77777777" w:rsidTr="00424CCE">
        <w:trPr>
          <w:trHeight w:val="253"/>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7E42556E" w14:textId="6149ED56" w:rsidR="00DF0721" w:rsidRPr="00156F49" w:rsidRDefault="00DF0721" w:rsidP="00DF0721">
            <w:pPr>
              <w:jc w:val="center"/>
              <w:rPr>
                <w:rFonts w:cstheme="minorHAnsi"/>
                <w:iCs/>
                <w:color w:val="000000" w:themeColor="text1"/>
                <w:sz w:val="20"/>
                <w:szCs w:val="20"/>
              </w:rPr>
            </w:pPr>
            <w:r w:rsidRPr="00156F49">
              <w:rPr>
                <w:rFonts w:cstheme="minorHAnsi"/>
                <w:iCs/>
                <w:color w:val="000000" w:themeColor="text1"/>
                <w:sz w:val="20"/>
                <w:szCs w:val="20"/>
              </w:rPr>
              <w:t>ANGIELSKI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1D46135" w14:textId="5A09E256" w:rsidR="00DF0721" w:rsidRPr="00935A5F" w:rsidRDefault="00DF0721" w:rsidP="00DF0721">
            <w:pPr>
              <w:jc w:val="center"/>
              <w:rPr>
                <w:rFonts w:cstheme="minorHAnsi"/>
                <w:bCs/>
                <w:sz w:val="20"/>
                <w:szCs w:val="20"/>
              </w:rPr>
            </w:pPr>
            <w:r w:rsidRPr="00935A5F">
              <w:rPr>
                <w:rStyle w:val="markedcontent"/>
                <w:rFonts w:cstheme="minorHAnsi"/>
                <w:sz w:val="20"/>
                <w:szCs w:val="20"/>
              </w:rPr>
              <w:t>DJ – poziom dwujęzyczny</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BA21F05" w14:textId="718F0C5E" w:rsidR="00DF0721" w:rsidRPr="00935A5F" w:rsidRDefault="00DF0721" w:rsidP="00DF0721">
            <w:pPr>
              <w:jc w:val="center"/>
              <w:rPr>
                <w:rFonts w:cstheme="minorHAnsi"/>
                <w:iCs/>
                <w:sz w:val="20"/>
                <w:szCs w:val="20"/>
              </w:rPr>
            </w:pPr>
            <w:r w:rsidRPr="00935A5F">
              <w:rPr>
                <w:rFonts w:cstheme="minorHAnsi"/>
                <w:iCs/>
                <w:sz w:val="20"/>
                <w:szCs w:val="20"/>
              </w:rPr>
              <w:t>6</w:t>
            </w:r>
          </w:p>
        </w:tc>
      </w:tr>
      <w:tr w:rsidR="00935A5F" w:rsidRPr="00935A5F" w14:paraId="4BCA2CE7" w14:textId="77777777" w:rsidTr="00424CCE">
        <w:trPr>
          <w:trHeight w:val="253"/>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542A084A" w14:textId="77777777" w:rsidR="00DF0721" w:rsidRPr="00156F49" w:rsidRDefault="00DF0721" w:rsidP="00DF0721">
            <w:pPr>
              <w:jc w:val="center"/>
              <w:rPr>
                <w:rFonts w:cstheme="minorHAnsi"/>
                <w:iCs/>
                <w:color w:val="000000" w:themeColor="text1"/>
                <w:sz w:val="20"/>
                <w:szCs w:val="20"/>
              </w:rPr>
            </w:pPr>
            <w:r w:rsidRPr="00156F49">
              <w:rPr>
                <w:rFonts w:cstheme="minorHAnsi"/>
                <w:iCs/>
                <w:color w:val="000000" w:themeColor="text1"/>
                <w:sz w:val="20"/>
                <w:szCs w:val="20"/>
              </w:rPr>
              <w:t>NIEMIECKI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6B8CCF47" w14:textId="3F908AAC" w:rsidR="00DF0721" w:rsidRPr="00935A5F" w:rsidRDefault="00DF0721" w:rsidP="00DF0721">
            <w:pPr>
              <w:jc w:val="center"/>
              <w:rPr>
                <w:rFonts w:cstheme="minorHAnsi"/>
                <w:iCs/>
                <w:sz w:val="20"/>
                <w:szCs w:val="20"/>
              </w:rPr>
            </w:pPr>
            <w:r w:rsidRPr="00935A5F">
              <w:rPr>
                <w:rFonts w:cstheme="minorHAnsi"/>
                <w:bCs/>
                <w:sz w:val="20"/>
                <w:szCs w:val="20"/>
              </w:rPr>
              <w:t>BOP – bez określania poziomu</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13F8D32D" w14:textId="591C29D9" w:rsidR="00DF0721" w:rsidRPr="00935A5F" w:rsidRDefault="00F571CE" w:rsidP="00DF0721">
            <w:pPr>
              <w:jc w:val="center"/>
              <w:rPr>
                <w:rFonts w:cstheme="minorHAnsi"/>
                <w:iCs/>
                <w:sz w:val="20"/>
                <w:szCs w:val="20"/>
              </w:rPr>
            </w:pPr>
            <w:r w:rsidRPr="00935A5F">
              <w:rPr>
                <w:rFonts w:cstheme="minorHAnsi"/>
                <w:iCs/>
                <w:sz w:val="20"/>
                <w:szCs w:val="20"/>
              </w:rPr>
              <w:t>15</w:t>
            </w:r>
            <w:r w:rsidR="00DF0721" w:rsidRPr="00935A5F">
              <w:rPr>
                <w:rFonts w:cstheme="minorHAnsi"/>
                <w:iCs/>
                <w:sz w:val="20"/>
                <w:szCs w:val="20"/>
              </w:rPr>
              <w:t xml:space="preserve"> </w:t>
            </w:r>
          </w:p>
        </w:tc>
      </w:tr>
      <w:tr w:rsidR="00935A5F" w:rsidRPr="00935A5F" w14:paraId="7D5A861F" w14:textId="77777777" w:rsidTr="00424CCE">
        <w:trPr>
          <w:trHeight w:val="253"/>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2F27EF46" w14:textId="77777777" w:rsidR="00DF0721" w:rsidRPr="00156F49" w:rsidRDefault="00DF0721" w:rsidP="00DF0721">
            <w:pPr>
              <w:jc w:val="center"/>
              <w:rPr>
                <w:rFonts w:cstheme="minorHAnsi"/>
                <w:iCs/>
                <w:color w:val="000000" w:themeColor="text1"/>
                <w:sz w:val="20"/>
                <w:szCs w:val="20"/>
              </w:rPr>
            </w:pPr>
            <w:r w:rsidRPr="00156F49">
              <w:rPr>
                <w:rFonts w:cstheme="minorHAnsi"/>
                <w:iCs/>
                <w:color w:val="000000" w:themeColor="text1"/>
                <w:sz w:val="20"/>
                <w:szCs w:val="20"/>
              </w:rPr>
              <w:t>NIEMIECKI</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2A13253E" w14:textId="602BE8D4" w:rsidR="00DF0721" w:rsidRPr="00935A5F" w:rsidRDefault="00DF0721" w:rsidP="00EC54B6">
            <w:pPr>
              <w:jc w:val="center"/>
              <w:rPr>
                <w:rFonts w:cstheme="minorHAnsi"/>
                <w:iCs/>
                <w:sz w:val="20"/>
                <w:szCs w:val="20"/>
              </w:rPr>
            </w:pPr>
            <w:r w:rsidRPr="00935A5F">
              <w:rPr>
                <w:rStyle w:val="markedcontent"/>
                <w:rFonts w:cstheme="minorHAnsi"/>
                <w:sz w:val="20"/>
                <w:szCs w:val="20"/>
              </w:rPr>
              <w:t>BOP.</w:t>
            </w:r>
            <w:r w:rsidR="00EC54B6" w:rsidRPr="00935A5F">
              <w:rPr>
                <w:rStyle w:val="markedcontent"/>
                <w:rFonts w:cstheme="minorHAnsi"/>
                <w:sz w:val="20"/>
                <w:szCs w:val="20"/>
              </w:rPr>
              <w:t>400</w:t>
            </w:r>
            <w:r w:rsidRPr="00935A5F">
              <w:rPr>
                <w:rStyle w:val="markedcontent"/>
                <w:rFonts w:cstheme="minorHAnsi"/>
                <w:sz w:val="20"/>
                <w:szCs w:val="20"/>
              </w:rPr>
              <w:t xml:space="preserve"> – dla osób słabowidzących</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tcPr>
          <w:p w14:paraId="3B88776E" w14:textId="7C67701C" w:rsidR="00DF0721" w:rsidRPr="00935A5F" w:rsidRDefault="00951318" w:rsidP="00DF0721">
            <w:pPr>
              <w:jc w:val="center"/>
              <w:rPr>
                <w:rFonts w:cstheme="minorHAnsi"/>
                <w:iCs/>
                <w:sz w:val="20"/>
                <w:szCs w:val="20"/>
              </w:rPr>
            </w:pPr>
            <w:r w:rsidRPr="00935A5F">
              <w:rPr>
                <w:rFonts w:cstheme="minorHAnsi"/>
                <w:iCs/>
                <w:sz w:val="20"/>
                <w:szCs w:val="20"/>
              </w:rPr>
              <w:t>5</w:t>
            </w:r>
          </w:p>
        </w:tc>
      </w:tr>
      <w:tr w:rsidR="00935A5F" w:rsidRPr="00935A5F" w14:paraId="246D39EF" w14:textId="77777777" w:rsidTr="00AE01BB">
        <w:trPr>
          <w:gridAfter w:val="2"/>
          <w:wAfter w:w="5369" w:type="dxa"/>
          <w:trHeight w:val="359"/>
        </w:trPr>
        <w:tc>
          <w:tcPr>
            <w:tcW w:w="0" w:type="auto"/>
            <w:tcBorders>
              <w:bottom w:val="nil"/>
            </w:tcBorders>
            <w:shd w:val="clear" w:color="auto" w:fill="auto"/>
            <w:noWrap/>
            <w:vAlign w:val="bottom"/>
          </w:tcPr>
          <w:p w14:paraId="16AA7593" w14:textId="77777777" w:rsidR="00DF0721" w:rsidRPr="00AE01BB" w:rsidRDefault="00DF0721" w:rsidP="00DF0721">
            <w:pPr>
              <w:jc w:val="center"/>
              <w:rPr>
                <w:rFonts w:cstheme="minorHAnsi"/>
                <w:i/>
                <w:iCs/>
                <w:sz w:val="16"/>
                <w:szCs w:val="16"/>
              </w:rPr>
            </w:pPr>
          </w:p>
        </w:tc>
      </w:tr>
    </w:tbl>
    <w:p w14:paraId="1EED88D6" w14:textId="441DF329" w:rsidR="007F1075" w:rsidRPr="00AE01BB" w:rsidRDefault="00B5115C" w:rsidP="00725D16">
      <w:pPr>
        <w:widowControl w:val="0"/>
        <w:autoSpaceDE w:val="0"/>
        <w:autoSpaceDN w:val="0"/>
        <w:adjustRightInd w:val="0"/>
        <w:ind w:left="284" w:hanging="284"/>
        <w:jc w:val="both"/>
        <w:rPr>
          <w:rFonts w:eastAsia="SimSun" w:cstheme="minorHAnsi"/>
          <w:color w:val="000000"/>
          <w:spacing w:val="2"/>
        </w:rPr>
      </w:pPr>
      <w:r>
        <w:rPr>
          <w:rFonts w:cstheme="minorHAnsi"/>
          <w:color w:val="000000"/>
        </w:rPr>
        <w:t xml:space="preserve">5. </w:t>
      </w:r>
      <w:r w:rsidR="00AE01BB" w:rsidRPr="00AE01BB">
        <w:rPr>
          <w:rFonts w:cstheme="minorHAnsi"/>
          <w:color w:val="000000"/>
        </w:rPr>
        <w:t>Bezpieczne koperty dla szkół należy spakować w paczki (</w:t>
      </w:r>
      <w:r w:rsidR="00AE01BB" w:rsidRPr="00AE01BB">
        <w:rPr>
          <w:rFonts w:cstheme="minorHAnsi"/>
          <w:b/>
          <w:bCs/>
          <w:color w:val="000000"/>
        </w:rPr>
        <w:t xml:space="preserve">o masie nie większej niż </w:t>
      </w:r>
      <w:smartTag w:uri="urn:schemas-microsoft-com:office:smarttags" w:element="metricconverter">
        <w:smartTagPr>
          <w:attr w:name="ProductID" w:val="30 kg"/>
        </w:smartTagPr>
        <w:r w:rsidR="00AE01BB" w:rsidRPr="00AE01BB">
          <w:rPr>
            <w:rFonts w:cstheme="minorHAnsi"/>
            <w:b/>
            <w:bCs/>
            <w:color w:val="000000"/>
          </w:rPr>
          <w:t>30 kg</w:t>
        </w:r>
      </w:smartTag>
      <w:r w:rsidR="00AE01BB" w:rsidRPr="00AE01BB">
        <w:rPr>
          <w:rFonts w:cstheme="minorHAnsi"/>
          <w:color w:val="000000"/>
        </w:rPr>
        <w:t xml:space="preserve">) adresowane do 62 Punktów </w:t>
      </w:r>
      <w:r w:rsidR="005A7E9E" w:rsidRPr="00A142D6">
        <w:rPr>
          <w:rFonts w:cstheme="minorHAnsi"/>
        </w:rPr>
        <w:t xml:space="preserve">Odbioru Prac </w:t>
      </w:r>
      <w:r w:rsidR="00AE01BB" w:rsidRPr="00AE01BB">
        <w:rPr>
          <w:rFonts w:cstheme="minorHAnsi"/>
          <w:color w:val="000000"/>
        </w:rPr>
        <w:t>(POP) położonych na terenie trzech województw.</w:t>
      </w:r>
    </w:p>
    <w:p w14:paraId="7385EC60" w14:textId="62260D15" w:rsidR="00C92CA6" w:rsidRPr="00AE01BB" w:rsidRDefault="00B5115C" w:rsidP="00725D16">
      <w:pPr>
        <w:widowControl w:val="0"/>
        <w:autoSpaceDE w:val="0"/>
        <w:autoSpaceDN w:val="0"/>
        <w:adjustRightInd w:val="0"/>
        <w:ind w:left="284" w:hanging="284"/>
        <w:jc w:val="both"/>
        <w:rPr>
          <w:rFonts w:eastAsia="SimSun" w:cstheme="minorHAnsi"/>
          <w:color w:val="000000"/>
          <w:spacing w:val="2"/>
        </w:rPr>
      </w:pPr>
      <w:r>
        <w:rPr>
          <w:rFonts w:eastAsia="SimSun" w:cstheme="minorHAnsi"/>
          <w:color w:val="000000"/>
          <w:spacing w:val="2"/>
        </w:rPr>
        <w:t xml:space="preserve">6. </w:t>
      </w:r>
      <w:r w:rsidR="00C92CA6" w:rsidRPr="00AE01BB">
        <w:rPr>
          <w:rFonts w:eastAsia="SimSun" w:cstheme="minorHAnsi"/>
          <w:color w:val="000000"/>
          <w:spacing w:val="2"/>
        </w:rPr>
        <w:t xml:space="preserve">Na paczkach przeznaczonych dla POP-u oprócz danych adresowych należy umieścić adnotację </w:t>
      </w:r>
      <w:r w:rsidR="0068015B">
        <w:rPr>
          <w:rFonts w:eastAsia="SimSun" w:cstheme="minorHAnsi"/>
          <w:color w:val="000000"/>
          <w:spacing w:val="2"/>
        </w:rPr>
        <w:br/>
      </w:r>
      <w:r w:rsidR="00C92CA6" w:rsidRPr="00AE01BB">
        <w:rPr>
          <w:rFonts w:eastAsia="SimSun" w:cstheme="minorHAnsi"/>
          <w:color w:val="000000"/>
          <w:spacing w:val="2"/>
        </w:rPr>
        <w:t>o treści  „</w:t>
      </w:r>
      <w:r w:rsidR="00C92CA6" w:rsidRPr="00AE01BB">
        <w:rPr>
          <w:rFonts w:eastAsia="SimSun" w:cstheme="minorHAnsi"/>
          <w:b/>
          <w:color w:val="000000"/>
          <w:spacing w:val="2"/>
        </w:rPr>
        <w:t>POUFNE MATERIAŁY EGZAMINACYJNE OKE W KRAKOWIE – PRZEKAZAĆ PO OKAZANIU UPOWAŻNIENIA”</w:t>
      </w:r>
      <w:r w:rsidR="00C92CA6" w:rsidRPr="00AE01BB">
        <w:rPr>
          <w:rFonts w:eastAsia="SimSun" w:cstheme="minorHAnsi"/>
          <w:color w:val="000000"/>
          <w:spacing w:val="2"/>
        </w:rPr>
        <w:t xml:space="preserve"> oraz wyraźną informację o liczbie paczek przeznaczonych dla jednego POP-u</w:t>
      </w:r>
      <w:r w:rsidR="00CF01B3">
        <w:rPr>
          <w:rFonts w:eastAsia="SimSun" w:cstheme="minorHAnsi"/>
          <w:color w:val="000000"/>
          <w:spacing w:val="2"/>
        </w:rPr>
        <w:br/>
      </w:r>
      <w:r w:rsidR="00C92CA6" w:rsidRPr="00AE01BB">
        <w:rPr>
          <w:rFonts w:eastAsia="SimSun" w:cstheme="minorHAnsi"/>
          <w:color w:val="000000"/>
          <w:spacing w:val="2"/>
        </w:rPr>
        <w:t xml:space="preserve"> (np. 1 z 2, 2 z 2), w przypadku, gdy będzie ich więcej niż jedna</w:t>
      </w:r>
      <w:r w:rsidR="00AE01BB" w:rsidRPr="00AE01BB">
        <w:rPr>
          <w:rFonts w:eastAsia="SimSun" w:cstheme="minorHAnsi"/>
          <w:color w:val="000000"/>
          <w:spacing w:val="2"/>
        </w:rPr>
        <w:t>.</w:t>
      </w:r>
      <w:r w:rsidR="00C92CA6" w:rsidRPr="00AE01BB">
        <w:rPr>
          <w:rFonts w:eastAsia="SimSun" w:cstheme="minorHAnsi"/>
          <w:color w:val="000000"/>
          <w:spacing w:val="2"/>
        </w:rPr>
        <w:t xml:space="preserve"> </w:t>
      </w:r>
    </w:p>
    <w:p w14:paraId="73CA09B8" w14:textId="33604FF9" w:rsidR="00C92CA6" w:rsidRPr="00AE01BB" w:rsidRDefault="00B5115C" w:rsidP="00725D16">
      <w:pPr>
        <w:widowControl w:val="0"/>
        <w:autoSpaceDE w:val="0"/>
        <w:autoSpaceDN w:val="0"/>
        <w:adjustRightInd w:val="0"/>
        <w:ind w:left="284" w:hanging="284"/>
        <w:jc w:val="both"/>
        <w:rPr>
          <w:rFonts w:eastAsia="SimSun" w:cstheme="minorHAnsi"/>
          <w:b/>
          <w:color w:val="000000"/>
          <w:spacing w:val="2"/>
        </w:rPr>
      </w:pPr>
      <w:r>
        <w:rPr>
          <w:rFonts w:eastAsia="SimSun" w:cstheme="minorHAnsi"/>
          <w:color w:val="000000"/>
          <w:spacing w:val="2"/>
        </w:rPr>
        <w:t xml:space="preserve">7. </w:t>
      </w:r>
      <w:r w:rsidR="00C92CA6" w:rsidRPr="00AE01BB">
        <w:rPr>
          <w:rFonts w:eastAsia="SimSun" w:cstheme="minorHAnsi"/>
          <w:color w:val="000000"/>
          <w:spacing w:val="2"/>
        </w:rPr>
        <w:t xml:space="preserve">Na każdą z paczek należy przykleić wypełniony list przewozowy firmy kurierskiej wskazanej przez Zamawiającego. </w:t>
      </w:r>
      <w:r w:rsidR="00C92CA6" w:rsidRPr="00AE01BB">
        <w:rPr>
          <w:rFonts w:eastAsia="SimSun" w:cstheme="minorHAnsi"/>
          <w:b/>
          <w:color w:val="000000"/>
          <w:spacing w:val="2"/>
        </w:rPr>
        <w:t xml:space="preserve">Dostawa przesyłek z wykonanymi zestawami do POP-ów następuje na koszt </w:t>
      </w:r>
      <w:r w:rsidR="007F1075" w:rsidRPr="00AE01BB">
        <w:rPr>
          <w:rFonts w:eastAsia="SimSun" w:cstheme="minorHAnsi"/>
          <w:b/>
          <w:color w:val="000000"/>
          <w:spacing w:val="2"/>
        </w:rPr>
        <w:t>Zamawiającego</w:t>
      </w:r>
      <w:r w:rsidR="00C92CA6" w:rsidRPr="00AE01BB">
        <w:rPr>
          <w:rFonts w:eastAsia="SimSun" w:cstheme="minorHAnsi"/>
          <w:b/>
          <w:color w:val="000000"/>
          <w:spacing w:val="2"/>
        </w:rPr>
        <w:t>.</w:t>
      </w:r>
    </w:p>
    <w:p w14:paraId="4806948E" w14:textId="06B3E972" w:rsidR="00C92CA6" w:rsidRPr="00D42B50" w:rsidRDefault="00B5115C" w:rsidP="00725D16">
      <w:pPr>
        <w:pStyle w:val="Tekstpodstawowywcity2"/>
        <w:spacing w:line="24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8. </w:t>
      </w:r>
      <w:r w:rsidR="00D10824">
        <w:rPr>
          <w:rFonts w:asciiTheme="minorHAnsi" w:hAnsiTheme="minorHAnsi" w:cstheme="minorHAnsi"/>
          <w:sz w:val="22"/>
          <w:szCs w:val="22"/>
        </w:rPr>
        <w:t>K</w:t>
      </w:r>
      <w:r w:rsidR="00C92CA6" w:rsidRPr="00D10824">
        <w:rPr>
          <w:rFonts w:asciiTheme="minorHAnsi" w:hAnsiTheme="minorHAnsi" w:cstheme="minorHAnsi"/>
          <w:sz w:val="22"/>
          <w:szCs w:val="22"/>
        </w:rPr>
        <w:t xml:space="preserve">oszty związane </w:t>
      </w:r>
      <w:r w:rsidR="005E7DF7">
        <w:rPr>
          <w:rFonts w:asciiTheme="minorHAnsi" w:hAnsiTheme="minorHAnsi" w:cstheme="minorHAnsi"/>
          <w:sz w:val="22"/>
          <w:szCs w:val="22"/>
        </w:rPr>
        <w:t xml:space="preserve">z </w:t>
      </w:r>
      <w:r w:rsidR="00C92CA6" w:rsidRPr="00D10824">
        <w:rPr>
          <w:rFonts w:asciiTheme="minorHAnsi" w:hAnsiTheme="minorHAnsi" w:cstheme="minorHAnsi"/>
          <w:sz w:val="22"/>
          <w:szCs w:val="22"/>
        </w:rPr>
        <w:t xml:space="preserve">zakupem kopert (w tym kopert bezpiecznych), pakowaniem i adresowaniem ponosi Wykonawca i należy je uwzględnić w cenie pakietu </w:t>
      </w:r>
      <w:r w:rsidR="000D3D59">
        <w:rPr>
          <w:rFonts w:asciiTheme="minorHAnsi" w:hAnsiTheme="minorHAnsi" w:cstheme="minorHAnsi"/>
          <w:sz w:val="22"/>
          <w:szCs w:val="22"/>
        </w:rPr>
        <w:t xml:space="preserve">dla określonej liczby </w:t>
      </w:r>
      <w:r w:rsidR="000D3D59" w:rsidRPr="00D42B50">
        <w:rPr>
          <w:rFonts w:asciiTheme="minorHAnsi" w:hAnsiTheme="minorHAnsi" w:cstheme="minorHAnsi"/>
          <w:sz w:val="22"/>
          <w:szCs w:val="22"/>
        </w:rPr>
        <w:t>zestawów</w:t>
      </w:r>
      <w:r w:rsidR="00796D7B">
        <w:rPr>
          <w:rFonts w:asciiTheme="minorHAnsi" w:hAnsiTheme="minorHAnsi" w:cstheme="minorHAnsi"/>
          <w:sz w:val="22"/>
          <w:szCs w:val="22"/>
        </w:rPr>
        <w:br/>
      </w:r>
      <w:r w:rsidR="000D3D59" w:rsidRPr="00D42B50">
        <w:rPr>
          <w:rFonts w:asciiTheme="minorHAnsi" w:hAnsiTheme="minorHAnsi" w:cstheme="minorHAnsi"/>
          <w:sz w:val="22"/>
          <w:szCs w:val="22"/>
        </w:rPr>
        <w:t xml:space="preserve"> (zał. </w:t>
      </w:r>
      <w:r w:rsidR="000D3D59" w:rsidRPr="00D93A45">
        <w:rPr>
          <w:rFonts w:asciiTheme="minorHAnsi" w:hAnsiTheme="minorHAnsi" w:cstheme="minorHAnsi"/>
          <w:b/>
          <w:sz w:val="22"/>
          <w:szCs w:val="22"/>
        </w:rPr>
        <w:t>nr 3a</w:t>
      </w:r>
      <w:r w:rsidR="000D3D59" w:rsidRPr="00D42B50">
        <w:rPr>
          <w:rFonts w:asciiTheme="minorHAnsi" w:hAnsiTheme="minorHAnsi" w:cstheme="minorHAnsi"/>
          <w:sz w:val="22"/>
          <w:szCs w:val="22"/>
        </w:rPr>
        <w:t xml:space="preserve"> Formularz cenowy).</w:t>
      </w:r>
    </w:p>
    <w:p w14:paraId="0A4841D1" w14:textId="4ACB1FA8" w:rsidR="00CE3496" w:rsidRPr="00A142D6" w:rsidRDefault="00B5115C" w:rsidP="000D3D59">
      <w:pPr>
        <w:pStyle w:val="Tekstpodstawowywcity2"/>
        <w:spacing w:after="0" w:line="240" w:lineRule="auto"/>
        <w:ind w:left="0"/>
        <w:jc w:val="both"/>
        <w:rPr>
          <w:rFonts w:asciiTheme="minorHAnsi" w:hAnsiTheme="minorHAnsi" w:cstheme="minorHAnsi"/>
          <w:bCs/>
          <w:sz w:val="22"/>
          <w:szCs w:val="22"/>
        </w:rPr>
      </w:pPr>
      <w:r>
        <w:rPr>
          <w:rFonts w:asciiTheme="minorHAnsi" w:hAnsiTheme="minorHAnsi" w:cstheme="minorHAnsi"/>
          <w:sz w:val="22"/>
          <w:szCs w:val="22"/>
        </w:rPr>
        <w:t xml:space="preserve">9. </w:t>
      </w:r>
      <w:r w:rsidR="000666F2" w:rsidRPr="00A142D6">
        <w:rPr>
          <w:rFonts w:asciiTheme="minorHAnsi" w:hAnsiTheme="minorHAnsi" w:cstheme="minorHAnsi"/>
          <w:sz w:val="22"/>
          <w:szCs w:val="22"/>
        </w:rPr>
        <w:t>W dniu wysyłki p</w:t>
      </w:r>
      <w:r w:rsidR="00CE3496" w:rsidRPr="00A142D6">
        <w:rPr>
          <w:rFonts w:asciiTheme="minorHAnsi" w:hAnsiTheme="minorHAnsi" w:cstheme="minorHAnsi"/>
          <w:sz w:val="22"/>
          <w:szCs w:val="22"/>
        </w:rPr>
        <w:t xml:space="preserve">rzekazać </w:t>
      </w:r>
      <w:r w:rsidR="00CE3496" w:rsidRPr="00A142D6">
        <w:rPr>
          <w:rFonts w:asciiTheme="minorHAnsi" w:hAnsiTheme="minorHAnsi" w:cstheme="minorHAnsi"/>
          <w:bCs/>
          <w:sz w:val="22"/>
          <w:szCs w:val="22"/>
        </w:rPr>
        <w:t xml:space="preserve">Zamawiającemu </w:t>
      </w:r>
      <w:r w:rsidR="000666F2" w:rsidRPr="00A142D6">
        <w:rPr>
          <w:rFonts w:asciiTheme="minorHAnsi" w:hAnsiTheme="minorHAnsi" w:cstheme="minorHAnsi"/>
          <w:bCs/>
          <w:sz w:val="22"/>
          <w:szCs w:val="22"/>
        </w:rPr>
        <w:t>na wskazany adres mailowy</w:t>
      </w:r>
      <w:r w:rsidR="00CE3496" w:rsidRPr="00A142D6">
        <w:rPr>
          <w:rFonts w:asciiTheme="minorHAnsi" w:hAnsiTheme="minorHAnsi" w:cstheme="minorHAnsi"/>
          <w:bCs/>
          <w:sz w:val="22"/>
          <w:szCs w:val="22"/>
        </w:rPr>
        <w:t xml:space="preserve"> informację zwrotną:</w:t>
      </w:r>
    </w:p>
    <w:p w14:paraId="25B5B581" w14:textId="4BB483DC" w:rsidR="00CE3496" w:rsidRPr="00A142D6" w:rsidRDefault="00CE3496" w:rsidP="000D3D59">
      <w:pPr>
        <w:pStyle w:val="Tekstpodstawowywcity2"/>
        <w:numPr>
          <w:ilvl w:val="0"/>
          <w:numId w:val="9"/>
        </w:numPr>
        <w:spacing w:after="0" w:line="240" w:lineRule="auto"/>
        <w:ind w:left="771" w:hanging="357"/>
        <w:jc w:val="both"/>
        <w:rPr>
          <w:rFonts w:asciiTheme="minorHAnsi" w:hAnsiTheme="minorHAnsi" w:cstheme="minorHAnsi"/>
          <w:sz w:val="22"/>
          <w:szCs w:val="22"/>
        </w:rPr>
      </w:pPr>
      <w:r w:rsidRPr="00A142D6">
        <w:rPr>
          <w:rFonts w:asciiTheme="minorHAnsi" w:hAnsiTheme="minorHAnsi" w:cstheme="minorHAnsi"/>
          <w:sz w:val="22"/>
          <w:szCs w:val="22"/>
        </w:rPr>
        <w:t>data wysyłki</w:t>
      </w:r>
    </w:p>
    <w:p w14:paraId="67335B1F" w14:textId="2DA6ECA7" w:rsidR="00CE3496" w:rsidRPr="00A142D6" w:rsidRDefault="00CE3496" w:rsidP="000D3D59">
      <w:pPr>
        <w:pStyle w:val="Tekstpodstawowywcity2"/>
        <w:numPr>
          <w:ilvl w:val="0"/>
          <w:numId w:val="9"/>
        </w:numPr>
        <w:spacing w:after="0" w:line="240" w:lineRule="auto"/>
        <w:ind w:left="771" w:hanging="357"/>
        <w:jc w:val="both"/>
        <w:rPr>
          <w:rFonts w:asciiTheme="minorHAnsi" w:hAnsiTheme="minorHAnsi" w:cstheme="minorHAnsi"/>
          <w:sz w:val="22"/>
          <w:szCs w:val="22"/>
        </w:rPr>
      </w:pPr>
      <w:r w:rsidRPr="00A142D6">
        <w:rPr>
          <w:rFonts w:asciiTheme="minorHAnsi" w:hAnsiTheme="minorHAnsi" w:cstheme="minorHAnsi"/>
          <w:sz w:val="22"/>
          <w:szCs w:val="22"/>
        </w:rPr>
        <w:t>liczba p</w:t>
      </w:r>
      <w:r w:rsidR="000666F2" w:rsidRPr="00A142D6">
        <w:rPr>
          <w:rFonts w:asciiTheme="minorHAnsi" w:hAnsiTheme="minorHAnsi" w:cstheme="minorHAnsi"/>
          <w:sz w:val="22"/>
          <w:szCs w:val="22"/>
        </w:rPr>
        <w:t>aczek</w:t>
      </w:r>
      <w:r w:rsidRPr="00A142D6">
        <w:rPr>
          <w:rFonts w:asciiTheme="minorHAnsi" w:hAnsiTheme="minorHAnsi" w:cstheme="minorHAnsi"/>
          <w:sz w:val="22"/>
          <w:szCs w:val="22"/>
        </w:rPr>
        <w:t xml:space="preserve"> do </w:t>
      </w:r>
      <w:r w:rsidR="00B46187" w:rsidRPr="00A142D6">
        <w:rPr>
          <w:rFonts w:asciiTheme="minorHAnsi" w:hAnsiTheme="minorHAnsi" w:cstheme="minorHAnsi"/>
          <w:sz w:val="22"/>
          <w:szCs w:val="22"/>
        </w:rPr>
        <w:t>każdego</w:t>
      </w:r>
      <w:r w:rsidRPr="00A142D6">
        <w:rPr>
          <w:rFonts w:asciiTheme="minorHAnsi" w:hAnsiTheme="minorHAnsi" w:cstheme="minorHAnsi"/>
          <w:sz w:val="22"/>
          <w:szCs w:val="22"/>
        </w:rPr>
        <w:t xml:space="preserve"> POP</w:t>
      </w:r>
    </w:p>
    <w:p w14:paraId="15F855B3" w14:textId="6C44FC0E" w:rsidR="00E933F3" w:rsidRDefault="00CE3496" w:rsidP="00D93A45">
      <w:pPr>
        <w:pStyle w:val="Tekstpodstawowywcity2"/>
        <w:numPr>
          <w:ilvl w:val="0"/>
          <w:numId w:val="9"/>
        </w:numPr>
        <w:spacing w:after="0" w:line="240" w:lineRule="auto"/>
        <w:ind w:left="771" w:hanging="357"/>
        <w:jc w:val="both"/>
        <w:rPr>
          <w:rFonts w:asciiTheme="minorHAnsi" w:hAnsiTheme="minorHAnsi" w:cstheme="minorHAnsi"/>
          <w:sz w:val="22"/>
          <w:szCs w:val="22"/>
        </w:rPr>
      </w:pPr>
      <w:r w:rsidRPr="00A142D6">
        <w:rPr>
          <w:rFonts w:asciiTheme="minorHAnsi" w:hAnsiTheme="minorHAnsi" w:cstheme="minorHAnsi"/>
          <w:sz w:val="22"/>
          <w:szCs w:val="22"/>
        </w:rPr>
        <w:t>nr listu przewozowego</w:t>
      </w:r>
      <w:r w:rsidR="00B46187" w:rsidRPr="00A142D6">
        <w:rPr>
          <w:rFonts w:asciiTheme="minorHAnsi" w:hAnsiTheme="minorHAnsi" w:cstheme="minorHAnsi"/>
          <w:sz w:val="22"/>
          <w:szCs w:val="22"/>
        </w:rPr>
        <w:t xml:space="preserve"> do każdego POP</w:t>
      </w:r>
    </w:p>
    <w:p w14:paraId="2D868D8A" w14:textId="77777777" w:rsidR="00D93A45" w:rsidRPr="00D93A45" w:rsidRDefault="00D93A45" w:rsidP="00D93A45">
      <w:pPr>
        <w:pStyle w:val="Tekstpodstawowywcity2"/>
        <w:spacing w:after="0" w:line="240" w:lineRule="auto"/>
        <w:ind w:left="771"/>
        <w:jc w:val="both"/>
        <w:rPr>
          <w:rFonts w:asciiTheme="minorHAnsi" w:hAnsiTheme="minorHAnsi" w:cstheme="minorHAnsi"/>
          <w:sz w:val="22"/>
          <w:szCs w:val="22"/>
        </w:rPr>
      </w:pPr>
    </w:p>
    <w:p w14:paraId="35185759" w14:textId="6508B0AE" w:rsidR="00044971" w:rsidRDefault="006C3CB1" w:rsidP="00935A5F">
      <w:pPr>
        <w:jc w:val="both"/>
        <w:rPr>
          <w:b/>
          <w:color w:val="000000" w:themeColor="text1"/>
        </w:rPr>
      </w:pPr>
      <w:r>
        <w:rPr>
          <w:b/>
          <w:color w:val="000000" w:themeColor="text1"/>
        </w:rPr>
        <w:t xml:space="preserve"> </w:t>
      </w:r>
      <w:r w:rsidR="00044971" w:rsidRPr="00044971">
        <w:rPr>
          <w:b/>
          <w:color w:val="000000" w:themeColor="text1"/>
        </w:rPr>
        <w:t>Termin wykonania zamówienia</w:t>
      </w:r>
    </w:p>
    <w:p w14:paraId="09FF10FD" w14:textId="0E2B3873" w:rsidR="00044971" w:rsidRPr="009A7031" w:rsidRDefault="00044971" w:rsidP="00044971">
      <w:pPr>
        <w:jc w:val="both"/>
        <w:rPr>
          <w:color w:val="000000" w:themeColor="text1"/>
        </w:rPr>
      </w:pPr>
      <w:r w:rsidRPr="00044971">
        <w:rPr>
          <w:color w:val="000000" w:themeColor="text1"/>
        </w:rPr>
        <w:t xml:space="preserve">1. Termin realizacji zamówienia jest terminem dostarczenia pakietów egzaminacyjnych do 62 miejsc tzw. Punktów Odbioru Prac (POP) do </w:t>
      </w:r>
      <w:r w:rsidRPr="009A7031">
        <w:rPr>
          <w:color w:val="000000" w:themeColor="text1"/>
        </w:rPr>
        <w:t xml:space="preserve">dnia </w:t>
      </w:r>
      <w:r w:rsidR="0069156D" w:rsidRPr="009A7031">
        <w:rPr>
          <w:color w:val="000000" w:themeColor="text1"/>
        </w:rPr>
        <w:t>24 kwietnia 2026</w:t>
      </w:r>
      <w:r w:rsidRPr="009A7031">
        <w:rPr>
          <w:color w:val="000000" w:themeColor="text1"/>
        </w:rPr>
        <w:t xml:space="preserve"> r.</w:t>
      </w:r>
      <w:r w:rsidR="0069156D" w:rsidRPr="009A7031">
        <w:rPr>
          <w:color w:val="000000" w:themeColor="text1"/>
        </w:rPr>
        <w:t xml:space="preserve"> do g</w:t>
      </w:r>
      <w:r w:rsidR="00A05010" w:rsidRPr="009A7031">
        <w:rPr>
          <w:color w:val="000000" w:themeColor="text1"/>
        </w:rPr>
        <w:t>odziny 12</w:t>
      </w:r>
      <w:r w:rsidR="0069156D" w:rsidRPr="009A7031">
        <w:rPr>
          <w:color w:val="000000" w:themeColor="text1"/>
        </w:rPr>
        <w:t>.00.</w:t>
      </w:r>
      <w:r w:rsidRPr="009A7031">
        <w:rPr>
          <w:color w:val="000000" w:themeColor="text1"/>
        </w:rPr>
        <w:t xml:space="preserve"> Przesyłki należy wysłać najpóźniej w dniu </w:t>
      </w:r>
      <w:r w:rsidR="0069156D" w:rsidRPr="009A7031">
        <w:rPr>
          <w:color w:val="000000" w:themeColor="text1"/>
        </w:rPr>
        <w:t>22 kwietnia 2026</w:t>
      </w:r>
      <w:r w:rsidRPr="009A7031">
        <w:rPr>
          <w:color w:val="000000" w:themeColor="text1"/>
        </w:rPr>
        <w:t>r.</w:t>
      </w:r>
    </w:p>
    <w:p w14:paraId="1F18D9F3" w14:textId="55EBE806" w:rsidR="009F1051" w:rsidRPr="00935A5F" w:rsidRDefault="009F1051" w:rsidP="00935A5F">
      <w:pPr>
        <w:jc w:val="both"/>
        <w:rPr>
          <w:b/>
          <w:color w:val="000000" w:themeColor="text1"/>
        </w:rPr>
      </w:pPr>
      <w:r w:rsidRPr="009A7031">
        <w:rPr>
          <w:b/>
          <w:color w:val="000000" w:themeColor="text1"/>
        </w:rPr>
        <w:t>Ochrona materiałów</w:t>
      </w:r>
    </w:p>
    <w:p w14:paraId="176DF827" w14:textId="77777777" w:rsidR="009F1051" w:rsidRPr="00D42B50" w:rsidRDefault="009F1051" w:rsidP="00935A5F">
      <w:pPr>
        <w:pStyle w:val="Akapitzlist"/>
        <w:ind w:left="284" w:hanging="284"/>
        <w:jc w:val="both"/>
      </w:pPr>
      <w:r w:rsidRPr="00D42B50">
        <w:t>1.</w:t>
      </w:r>
      <w:r w:rsidRPr="00D42B50">
        <w:tab/>
        <w:t>Zamawiający wymaga, aby na każdym etapie wykonywania zamówienia, materiały egzaminacyjne były zabezpieczone przed nieujawnieniem, w szczególności przez:</w:t>
      </w:r>
    </w:p>
    <w:p w14:paraId="70D59E79" w14:textId="4A19697E" w:rsidR="009F1051" w:rsidRPr="00D42B50" w:rsidRDefault="009F1051" w:rsidP="00935A5F">
      <w:pPr>
        <w:pStyle w:val="Akapitzlist"/>
        <w:ind w:left="284" w:hanging="284"/>
        <w:jc w:val="both"/>
      </w:pPr>
      <w:r w:rsidRPr="00D42B50">
        <w:t>a.</w:t>
      </w:r>
      <w:r w:rsidRPr="00D42B50">
        <w:tab/>
        <w:t>wydzielenie i zabezpieczenie pomieszczeń przed wstępem osób nieuprawnionych w których:</w:t>
      </w:r>
    </w:p>
    <w:p w14:paraId="4E2D6B89" w14:textId="77777777" w:rsidR="009F1051" w:rsidRPr="00D42B50" w:rsidRDefault="009F1051" w:rsidP="00935A5F">
      <w:pPr>
        <w:pStyle w:val="Akapitzlist"/>
        <w:ind w:left="567" w:hanging="283"/>
        <w:jc w:val="both"/>
      </w:pPr>
      <w:r w:rsidRPr="00D42B50">
        <w:t>•</w:t>
      </w:r>
      <w:r w:rsidRPr="00D42B50">
        <w:tab/>
        <w:t>będzie odbywał się druk zestawów zadań egzaminacyjnych,</w:t>
      </w:r>
    </w:p>
    <w:p w14:paraId="3F83500B" w14:textId="35DB87E2" w:rsidR="009F1051" w:rsidRPr="00D42B50" w:rsidRDefault="009F1051" w:rsidP="00935A5F">
      <w:pPr>
        <w:pStyle w:val="Akapitzlist"/>
        <w:ind w:left="567" w:hanging="283"/>
        <w:jc w:val="both"/>
      </w:pPr>
      <w:r w:rsidRPr="00D42B50">
        <w:t>•</w:t>
      </w:r>
      <w:r w:rsidRPr="00D42B50">
        <w:tab/>
        <w:t>będą wykonywane prace związanie z konfekcjonowanie</w:t>
      </w:r>
      <w:r w:rsidR="00B02C70">
        <w:t>m zestawów zadań egzaminacyjnych,</w:t>
      </w:r>
    </w:p>
    <w:p w14:paraId="2BA297B4" w14:textId="77777777" w:rsidR="009F1051" w:rsidRPr="00D42B50" w:rsidRDefault="009F1051" w:rsidP="00935A5F">
      <w:pPr>
        <w:pStyle w:val="Akapitzlist"/>
        <w:ind w:left="567" w:hanging="283"/>
        <w:jc w:val="both"/>
      </w:pPr>
      <w:r w:rsidRPr="00D42B50">
        <w:t>b.</w:t>
      </w:r>
      <w:r w:rsidRPr="00D42B50">
        <w:tab/>
        <w:t>wyznaczenie osób uprawnionych do wstępu do pomieszczeń, w których odbywać się będzie druk i konfekcjonowanie zestawów, sporządzenie imiennej listy tych osób oraz wprowadzenie systemu rejestracji czasu pracy  (wejść i wyjść) upoważnionych osób,</w:t>
      </w:r>
    </w:p>
    <w:p w14:paraId="17A2A8D6" w14:textId="77777777" w:rsidR="009F1051" w:rsidRPr="00D42B50" w:rsidRDefault="009F1051" w:rsidP="00935A5F">
      <w:pPr>
        <w:pStyle w:val="Akapitzlist"/>
        <w:ind w:left="567" w:hanging="283"/>
        <w:jc w:val="both"/>
      </w:pPr>
      <w:r w:rsidRPr="00D42B50">
        <w:t>c.</w:t>
      </w:r>
      <w:r w:rsidRPr="00D42B50">
        <w:tab/>
        <w:t>wyznaczenie osoby odpowiedzialnej za nadzór nad drukiem i konfekcjonowanie zestawów egzaminacyjnych,</w:t>
      </w:r>
    </w:p>
    <w:p w14:paraId="5633E86A" w14:textId="77777777" w:rsidR="009F1051" w:rsidRPr="00D42B50" w:rsidRDefault="009F1051" w:rsidP="00935A5F">
      <w:pPr>
        <w:pStyle w:val="Akapitzlist"/>
        <w:ind w:left="567" w:hanging="283"/>
        <w:jc w:val="both"/>
      </w:pPr>
      <w:r w:rsidRPr="00D42B50">
        <w:t>d.</w:t>
      </w:r>
      <w:r w:rsidRPr="00D42B50">
        <w:tab/>
        <w:t xml:space="preserve">zorganizowanie pracy w taki sposób, aby osoby zatrudnione przy drukowaniu </w:t>
      </w:r>
    </w:p>
    <w:p w14:paraId="20682013" w14:textId="77777777" w:rsidR="009F1051" w:rsidRPr="00D42B50" w:rsidRDefault="009F1051" w:rsidP="009F1051">
      <w:pPr>
        <w:pStyle w:val="Akapitzlist"/>
        <w:jc w:val="both"/>
      </w:pPr>
      <w:r w:rsidRPr="00D42B50">
        <w:t xml:space="preserve">i konfekcjonowaniu nie miały możliwości zapoznania się z treścią zestawów egzaminacyjnych. Wykonawca składa wraz z umową oświadczenie o posiadaniu takich wewnętrznych procedur,   </w:t>
      </w:r>
    </w:p>
    <w:p w14:paraId="6FE1B74C" w14:textId="42F64240" w:rsidR="009F1051" w:rsidRPr="00D42B50" w:rsidRDefault="009F1051" w:rsidP="00935A5F">
      <w:pPr>
        <w:pStyle w:val="Akapitzlist"/>
        <w:ind w:left="567" w:hanging="283"/>
        <w:jc w:val="both"/>
      </w:pPr>
      <w:r w:rsidRPr="00D42B50">
        <w:t>e.</w:t>
      </w:r>
      <w:r w:rsidRPr="00D42B50">
        <w:tab/>
        <w:t xml:space="preserve">stworzenie i wprowadzenie procedury pozwalającej na pełny monitoring wykorzystania (zużycia) papieru i innych materiałów wykorzystywanych w trakcie prac, celem </w:t>
      </w:r>
      <w:r w:rsidRPr="00D42B50">
        <w:lastRenderedPageBreak/>
        <w:t xml:space="preserve">zewidencjonowania liczby rzeczywiście wykonanych zestawów. Wykonawca składa wraz </w:t>
      </w:r>
      <w:r w:rsidR="00740DB2" w:rsidRPr="00D42B50">
        <w:br/>
      </w:r>
      <w:r w:rsidRPr="00D42B50">
        <w:t xml:space="preserve">z umową oświadczenie o posiadaniu takich wewnętrznych procedur, </w:t>
      </w:r>
    </w:p>
    <w:p w14:paraId="4141C45D" w14:textId="77777777" w:rsidR="009F1051" w:rsidRPr="00D42B50" w:rsidRDefault="009F1051" w:rsidP="00935A5F">
      <w:pPr>
        <w:pStyle w:val="Akapitzlist"/>
        <w:ind w:left="567" w:hanging="283"/>
        <w:jc w:val="both"/>
      </w:pPr>
      <w:r w:rsidRPr="00D42B50">
        <w:t>f.</w:t>
      </w:r>
      <w:r w:rsidRPr="00D42B50">
        <w:tab/>
        <w:t>zabezpieczenie kolejnych zestawów prawidłowo wydrukowanych przez nieuprawnionym ujawnieniem poprzez zabezpieczenie ich w miejscu, do którego mają dostęp wyłącznie osoby odpowiedzialna za nadzór drukowania i konfekcjonowania,</w:t>
      </w:r>
    </w:p>
    <w:p w14:paraId="1316F10A" w14:textId="77777777" w:rsidR="009F1051" w:rsidRPr="00D42B50" w:rsidRDefault="009F1051" w:rsidP="00935A5F">
      <w:pPr>
        <w:pStyle w:val="Akapitzlist"/>
        <w:ind w:left="567" w:hanging="283"/>
        <w:jc w:val="both"/>
      </w:pPr>
      <w:r w:rsidRPr="00D42B50">
        <w:t>g.</w:t>
      </w:r>
      <w:r w:rsidRPr="00D42B50">
        <w:tab/>
        <w:t>zabezpieczenie wadliwych wydruków przed nieuprawnionym ujawnieniem poprzez zabezpieczenie  ich w miejscu, do którego dostęp ma wyłącznie osoba odpowiedzialna za nadzór nad drukowaniem i konfekcjonowaniem. Wadliwe zestawy podlegają zniszczeniu przez Wykonawcę po zakończeniu druku. Zniszczenie potwierdza się protokołem, który zawiera co najmniej następujące informacje: liczba wadliwych wykonanych i zniszczony zestawów /stron, imiona i nazwiska osób obecnych w trakcie realizacji prac, sposób zniszczenia zestawów/stron.</w:t>
      </w:r>
    </w:p>
    <w:p w14:paraId="7229CA85" w14:textId="77777777" w:rsidR="009F1051" w:rsidRPr="00D42B50" w:rsidRDefault="009F1051" w:rsidP="00935A5F">
      <w:pPr>
        <w:pStyle w:val="Akapitzlist"/>
        <w:ind w:left="284" w:hanging="284"/>
        <w:jc w:val="both"/>
      </w:pPr>
      <w:r w:rsidRPr="00D42B50">
        <w:t>2.</w:t>
      </w:r>
      <w:r w:rsidRPr="00D42B50">
        <w:tab/>
        <w:t>Osoby, które będą miały dostęp do treści zestawów egzaminacyjnych oraz osoba nadzorująca prace nie mogą być zaangażowanie do uczestnictwa w tych pracach jeżeli:</w:t>
      </w:r>
    </w:p>
    <w:p w14:paraId="484B51DE" w14:textId="77777777" w:rsidR="009F1051" w:rsidRPr="00D42B50" w:rsidRDefault="009F1051" w:rsidP="00935A5F">
      <w:pPr>
        <w:pStyle w:val="Akapitzlist"/>
        <w:ind w:left="567" w:hanging="283"/>
        <w:jc w:val="both"/>
      </w:pPr>
      <w:r w:rsidRPr="00D42B50">
        <w:t>a.</w:t>
      </w:r>
      <w:r w:rsidRPr="00D42B50">
        <w:tab/>
        <w:t>oni sami i ich najbliżsi (syn, córka, wnuczek itp.)  będą przystępować do egzaminu, dla którego są przygotowywane zestawy egzaminacyjne,</w:t>
      </w:r>
    </w:p>
    <w:p w14:paraId="0C908DBD" w14:textId="77777777" w:rsidR="009F1051" w:rsidRPr="00D42B50" w:rsidRDefault="009F1051" w:rsidP="00935A5F">
      <w:pPr>
        <w:pStyle w:val="Akapitzlist"/>
        <w:ind w:left="284" w:hanging="284"/>
        <w:jc w:val="both"/>
      </w:pPr>
      <w:r w:rsidRPr="00D42B50">
        <w:t>3.</w:t>
      </w:r>
      <w:r w:rsidRPr="00D42B50">
        <w:tab/>
        <w:t>Osoby wymienione w pkt 2 i Wykonawca potwierdzają:</w:t>
      </w:r>
    </w:p>
    <w:p w14:paraId="209A4834" w14:textId="73DEB3D5" w:rsidR="009F1051" w:rsidRPr="00D42B50" w:rsidRDefault="009F1051" w:rsidP="00935A5F">
      <w:pPr>
        <w:pStyle w:val="Akapitzlist"/>
        <w:ind w:left="567" w:hanging="283"/>
        <w:jc w:val="both"/>
      </w:pPr>
      <w:r w:rsidRPr="00D42B50">
        <w:t>a.</w:t>
      </w:r>
      <w:r w:rsidRPr="00D42B50">
        <w:tab/>
        <w:t>Brak zależności, o której mowa z pkt 2a, poprzez złożenie pisemnego oświadczenia przez każdą osobę oddelegowania do drukowania i konfekcjonowania zestawów, zał</w:t>
      </w:r>
      <w:r w:rsidRPr="005E0093">
        <w:rPr>
          <w:b/>
        </w:rPr>
        <w:t>. nr 1</w:t>
      </w:r>
      <w:r w:rsidRPr="00D42B50">
        <w:t xml:space="preserve"> do Umowy.</w:t>
      </w:r>
    </w:p>
    <w:p w14:paraId="59D0C3BD" w14:textId="77777777" w:rsidR="009F1051" w:rsidRPr="00D42B50" w:rsidRDefault="009F1051" w:rsidP="00935A5F">
      <w:pPr>
        <w:pStyle w:val="Akapitzlist"/>
        <w:ind w:left="284" w:hanging="284"/>
        <w:jc w:val="both"/>
      </w:pPr>
      <w:r w:rsidRPr="00D42B50">
        <w:t>4.</w:t>
      </w:r>
      <w:r w:rsidRPr="00D42B50">
        <w:tab/>
        <w:t>Odpowiedzialność za ujawnienie materiałów egzaminacyjnych:</w:t>
      </w:r>
    </w:p>
    <w:p w14:paraId="38F20320" w14:textId="498145F1" w:rsidR="009F1051" w:rsidRPr="00D42B50" w:rsidRDefault="009F1051" w:rsidP="00935A5F">
      <w:pPr>
        <w:pStyle w:val="Akapitzlist"/>
        <w:ind w:left="567" w:hanging="283"/>
        <w:jc w:val="both"/>
      </w:pPr>
      <w:r w:rsidRPr="00D42B50">
        <w:t>a.</w:t>
      </w:r>
      <w:r w:rsidRPr="00D42B50">
        <w:tab/>
        <w:t>W sytuacji, gdy przez Wykonawcę naruszone zostaną zasady poufności w zakresie ujawnienia treści zestawów lub ich części, Wykonawca jest zobowiązany do pokrycia udokumentowanych kosztów ponownego przygotowania zestawów egzaminacyjnych.</w:t>
      </w:r>
    </w:p>
    <w:p w14:paraId="65311286" w14:textId="4292C2A9" w:rsidR="009F1051" w:rsidRPr="00D42B50" w:rsidRDefault="009F1051" w:rsidP="00935A5F">
      <w:pPr>
        <w:pStyle w:val="Akapitzlist"/>
        <w:ind w:left="567" w:hanging="283"/>
        <w:jc w:val="both"/>
      </w:pPr>
      <w:r w:rsidRPr="00D42B50">
        <w:t>b.</w:t>
      </w:r>
      <w:r w:rsidRPr="00D42B50">
        <w:tab/>
        <w:t>w razie stwierdzenie okoliczności, które mogą mieć negatywny wpływ na ochronę zestawów egzaminacyjnych przed ich nieuprawnionym ujawnieniem, Wykonawca jest zobowiązany niezwłocznie do usunięcia stanu zagrażającego ochronie zestawów i jednocześnie poinformować Zamawiającego do zaistniałej sytuacji. W przypadku gdy Zamawiający stwierdzi, że nastąpiło ujawnienie treści zestawów egzaminacyjnych lub ich części, które będą skutkować przygotowaniem nowych zestawów egzaminacyjnych, stosuje się odpowiednio zapis pkt 4a.</w:t>
      </w:r>
    </w:p>
    <w:p w14:paraId="134297A7" w14:textId="18DE74B6" w:rsidR="00257858" w:rsidRPr="00D42B50" w:rsidRDefault="00257858" w:rsidP="009F1051">
      <w:pPr>
        <w:pStyle w:val="Akapitzlist"/>
        <w:jc w:val="both"/>
      </w:pPr>
    </w:p>
    <w:p w14:paraId="1421FCBB" w14:textId="77777777" w:rsidR="00257858" w:rsidRPr="00D42B50" w:rsidRDefault="00257858" w:rsidP="00935A5F">
      <w:pPr>
        <w:pStyle w:val="Akapitzlist"/>
        <w:ind w:left="284" w:hanging="284"/>
        <w:jc w:val="both"/>
        <w:rPr>
          <w:rFonts w:cstheme="minorHAnsi"/>
          <w:b/>
        </w:rPr>
      </w:pPr>
      <w:r w:rsidRPr="00D42B50">
        <w:rPr>
          <w:rFonts w:cstheme="minorHAnsi"/>
          <w:b/>
        </w:rPr>
        <w:t xml:space="preserve">Część II.  Druk materiałów szkoleniowych oraz innych materiałów z zakresu statutowej działalności OKE w Krakowie. </w:t>
      </w:r>
    </w:p>
    <w:p w14:paraId="76E94302" w14:textId="77777777" w:rsidR="00257858" w:rsidRPr="00257858" w:rsidRDefault="00257858" w:rsidP="00935A5F">
      <w:pPr>
        <w:pStyle w:val="Akapitzlist"/>
        <w:ind w:left="0"/>
        <w:jc w:val="both"/>
        <w:rPr>
          <w:rFonts w:cstheme="minorHAnsi"/>
          <w:color w:val="000000" w:themeColor="text1"/>
        </w:rPr>
      </w:pPr>
      <w:r w:rsidRPr="00257858">
        <w:rPr>
          <w:rFonts w:cstheme="minorHAnsi"/>
          <w:color w:val="000000" w:themeColor="text1"/>
        </w:rPr>
        <w:t xml:space="preserve">Przedmiotem zamówienia jest wykonywanie usług drukowania przekazywanych sukcesywnie przez OKE wzorów materiałów szkoleniowych oraz innych materiałów z zakresu statutowej działalność OKE w Krakowie, ich konfekcjonowanie i dostawa. </w:t>
      </w:r>
    </w:p>
    <w:p w14:paraId="6DBCA2F4" w14:textId="77777777" w:rsidR="00257858" w:rsidRPr="00257858" w:rsidRDefault="00257858" w:rsidP="00935A5F">
      <w:pPr>
        <w:pStyle w:val="Akapitzlist"/>
        <w:ind w:left="0"/>
        <w:jc w:val="both"/>
        <w:rPr>
          <w:rFonts w:cstheme="minorHAnsi"/>
          <w:b/>
          <w:color w:val="000000" w:themeColor="text1"/>
        </w:rPr>
      </w:pPr>
      <w:r w:rsidRPr="00257858">
        <w:rPr>
          <w:rFonts w:cstheme="minorHAnsi"/>
          <w:b/>
          <w:color w:val="000000" w:themeColor="text1"/>
        </w:rPr>
        <w:t>I. Druk materiałów szkoleniowych:</w:t>
      </w:r>
    </w:p>
    <w:p w14:paraId="78C454F6"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1. Finalna postać wykonywanych wydruków, co do których wymagana jest najwyższa jakość wykonania może mieć  formę:</w:t>
      </w:r>
    </w:p>
    <w:p w14:paraId="51C80057" w14:textId="53977C37" w:rsidR="00257858" w:rsidRPr="00935A5F" w:rsidRDefault="00257858" w:rsidP="00935A5F">
      <w:pPr>
        <w:pStyle w:val="Akapitzlist"/>
        <w:ind w:left="567" w:hanging="283"/>
        <w:jc w:val="both"/>
        <w:rPr>
          <w:rFonts w:cstheme="minorHAnsi"/>
          <w:color w:val="000000" w:themeColor="text1"/>
        </w:rPr>
      </w:pPr>
      <w:r w:rsidRPr="00257858">
        <w:rPr>
          <w:rFonts w:cstheme="minorHAnsi"/>
          <w:color w:val="000000" w:themeColor="text1"/>
        </w:rPr>
        <w:t xml:space="preserve"> a) luźnych kartek formatu A-5, A-4, A-3, zadrukowanych w kolo</w:t>
      </w:r>
      <w:r w:rsidR="00725D16">
        <w:rPr>
          <w:rFonts w:cstheme="minorHAnsi"/>
          <w:color w:val="000000" w:themeColor="text1"/>
        </w:rPr>
        <w:t xml:space="preserve">rze czarnym i w kolorze, jedno </w:t>
      </w:r>
      <w:r w:rsidRPr="00257858">
        <w:rPr>
          <w:rFonts w:cstheme="minorHAnsi"/>
          <w:color w:val="000000" w:themeColor="text1"/>
        </w:rPr>
        <w:t>lub obustronnych, wykonanych na papierze o gram</w:t>
      </w:r>
      <w:r w:rsidR="00935A5F">
        <w:rPr>
          <w:rFonts w:cstheme="minorHAnsi"/>
          <w:color w:val="000000" w:themeColor="text1"/>
        </w:rPr>
        <w:t xml:space="preserve">aturze 80g-m2, lub broszur bez </w:t>
      </w:r>
      <w:r w:rsidRPr="00257858">
        <w:rPr>
          <w:rFonts w:cstheme="minorHAnsi"/>
          <w:color w:val="000000" w:themeColor="text1"/>
        </w:rPr>
        <w:t xml:space="preserve">okładki, formatu A-4 </w:t>
      </w:r>
      <w:r w:rsidRPr="00935A5F">
        <w:rPr>
          <w:rFonts w:cstheme="minorHAnsi"/>
          <w:color w:val="000000" w:themeColor="text1"/>
        </w:rPr>
        <w:t xml:space="preserve">i A-5 (w cenie wydruków należy uwzględnić łamanie i zszywanie, koszt opakowania), w liczbie wydruków określonej szacunkowo w </w:t>
      </w:r>
      <w:r w:rsidRPr="00935A5F">
        <w:rPr>
          <w:rFonts w:cstheme="minorHAnsi"/>
          <w:b/>
          <w:color w:val="000000" w:themeColor="text1"/>
        </w:rPr>
        <w:t>zał. nr 3</w:t>
      </w:r>
      <w:r w:rsidR="0079594E" w:rsidRPr="00935A5F">
        <w:rPr>
          <w:rFonts w:cstheme="minorHAnsi"/>
          <w:b/>
          <w:color w:val="000000" w:themeColor="text1"/>
        </w:rPr>
        <w:t>b</w:t>
      </w:r>
      <w:r w:rsidR="00D42B50" w:rsidRPr="00935A5F">
        <w:rPr>
          <w:rFonts w:cstheme="minorHAnsi"/>
          <w:b/>
          <w:color w:val="000000" w:themeColor="text1"/>
        </w:rPr>
        <w:t xml:space="preserve"> </w:t>
      </w:r>
      <w:r w:rsidRPr="00935A5F">
        <w:rPr>
          <w:rFonts w:cstheme="minorHAnsi"/>
          <w:b/>
          <w:color w:val="000000" w:themeColor="text1"/>
        </w:rPr>
        <w:t xml:space="preserve">- </w:t>
      </w:r>
      <w:r w:rsidRPr="00D93A45">
        <w:rPr>
          <w:rFonts w:cstheme="minorHAnsi"/>
          <w:color w:val="000000" w:themeColor="text1"/>
        </w:rPr>
        <w:t>Formularzu cenowy</w:t>
      </w:r>
      <w:r w:rsidRPr="00935A5F">
        <w:rPr>
          <w:rFonts w:cstheme="minorHAnsi"/>
          <w:color w:val="000000" w:themeColor="text1"/>
        </w:rPr>
        <w:t xml:space="preserve"> i we wstępnych harmonogramach realizacji zamówienia ustalanych przed każdym zleceniem cząstkowym,</w:t>
      </w:r>
    </w:p>
    <w:p w14:paraId="00C1E060"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 xml:space="preserve">b) drukowane materiały powinny być konfekcjonowane, posortowane, oznaczone i spakowane </w:t>
      </w:r>
    </w:p>
    <w:p w14:paraId="28C98364" w14:textId="77777777" w:rsidR="00257858" w:rsidRPr="00257858" w:rsidRDefault="00257858" w:rsidP="00257858">
      <w:pPr>
        <w:pStyle w:val="Akapitzlist"/>
        <w:jc w:val="both"/>
        <w:rPr>
          <w:rFonts w:cstheme="minorHAnsi"/>
          <w:color w:val="000000" w:themeColor="text1"/>
        </w:rPr>
      </w:pPr>
      <w:r w:rsidRPr="00257858">
        <w:rPr>
          <w:rFonts w:cstheme="minorHAnsi"/>
          <w:color w:val="000000" w:themeColor="text1"/>
        </w:rPr>
        <w:t>w sposób wskazany przez Zamawiającego.</w:t>
      </w:r>
    </w:p>
    <w:p w14:paraId="55C255DD"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c) materiały powinny mieć najwyższą jakość drukowania (bez zabrudzeń, przebarwień, rys, plam itp.),</w:t>
      </w:r>
    </w:p>
    <w:p w14:paraId="1B64F004"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lastRenderedPageBreak/>
        <w:t>2. Wykonane wydruki z wadami wynikającymi z niewłaściwej jakości sprzętu użytego do ich wykonania w tym np.: zmięte, nieczytelne, z uszczerbkami jakości obrazu, rysami, smugami, zabrudzeniami, itp. będą podlegały wymianie na wydruki wolne od wad.</w:t>
      </w:r>
    </w:p>
    <w:p w14:paraId="0A589AD4" w14:textId="721725FF"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 xml:space="preserve">3. Wzory części materiałów do powielania, ze względu na konieczność ich ochrony przed nieuprawnionym ujawnieniem, Wykonawca zobowiązany będzie odbierać z siedziby OKE </w:t>
      </w:r>
      <w:r w:rsidR="00740DB2">
        <w:rPr>
          <w:rFonts w:cstheme="minorHAnsi"/>
          <w:color w:val="000000" w:themeColor="text1"/>
        </w:rPr>
        <w:br/>
      </w:r>
      <w:r w:rsidRPr="00257858">
        <w:rPr>
          <w:rFonts w:cstheme="minorHAnsi"/>
          <w:color w:val="000000" w:themeColor="text1"/>
        </w:rPr>
        <w:t>w Krakowie osobiście lub przez upoważnionych pracowników. Zamawiający przekaże termin odbioru tych materiałów Wykonawcy w formie telefonicznej lub mailowej.</w:t>
      </w:r>
    </w:p>
    <w:p w14:paraId="04387489" w14:textId="472E54E6"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 xml:space="preserve">4. Dla pewnej części zleceń, materiały do powielania będą miały postać plików w związku </w:t>
      </w:r>
      <w:r w:rsidR="00740DB2">
        <w:rPr>
          <w:rFonts w:cstheme="minorHAnsi"/>
          <w:color w:val="000000" w:themeColor="text1"/>
        </w:rPr>
        <w:br/>
      </w:r>
      <w:r w:rsidRPr="00257858">
        <w:rPr>
          <w:rFonts w:cstheme="minorHAnsi"/>
          <w:color w:val="000000" w:themeColor="text1"/>
        </w:rPr>
        <w:t>z czym, Zamawiający wymaga udostępnienia przez Wykonawcę katalogów do ich umieszczania na swoim serwerze. Dostęp do serwera ma spełniać wszelkie wymogi ochrony zamieszczanych tam materiałów przed nieuprawnionym ujawnieniem (login, hasło). Komunikacja pomiędzy serwerem OKE w Krakowie i serwerem Wykonawcy ma być realizowana za pomocą protokołu komunikacyjnego SFTP.</w:t>
      </w:r>
    </w:p>
    <w:p w14:paraId="04DB641F"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5. Odbiór materiałów z siedziby OKE w Krakowie do powielania oraz dostawa wykonanych, konfekcjonowanych, posortowanych, oznaczonych i spakowanych w sposób wskazany przez Zamawiającego wydruków do siedziby OKE następuje na koszt Wykonawcy.</w:t>
      </w:r>
    </w:p>
    <w:p w14:paraId="6F9C9D26" w14:textId="0A3361B1"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6. Koszty odbioru materiałów z siedziby OKE w Krakowie do druk</w:t>
      </w:r>
      <w:r w:rsidR="00935A5F">
        <w:rPr>
          <w:rFonts w:cstheme="minorHAnsi"/>
          <w:color w:val="000000" w:themeColor="text1"/>
        </w:rPr>
        <w:t>u i dostawy wykonanych wydruków</w:t>
      </w:r>
      <w:r w:rsidR="00935A5F">
        <w:rPr>
          <w:rFonts w:cstheme="minorHAnsi"/>
          <w:color w:val="000000" w:themeColor="text1"/>
        </w:rPr>
        <w:br/>
      </w:r>
      <w:r w:rsidRPr="00257858">
        <w:rPr>
          <w:rFonts w:cstheme="minorHAnsi"/>
          <w:color w:val="000000" w:themeColor="text1"/>
        </w:rPr>
        <w:t xml:space="preserve">w okresie obowiązywania umowy należy uwzględnić w cenie określonej </w:t>
      </w:r>
      <w:r w:rsidR="0068015B">
        <w:rPr>
          <w:rFonts w:cstheme="minorHAnsi"/>
          <w:color w:val="000000" w:themeColor="text1"/>
        </w:rPr>
        <w:br/>
      </w:r>
      <w:r w:rsidRPr="00257858">
        <w:rPr>
          <w:rFonts w:cstheme="minorHAnsi"/>
          <w:color w:val="000000" w:themeColor="text1"/>
        </w:rPr>
        <w:t xml:space="preserve">w </w:t>
      </w:r>
      <w:r w:rsidRPr="00D93A45">
        <w:rPr>
          <w:rFonts w:cstheme="minorHAnsi"/>
          <w:color w:val="000000" w:themeColor="text1"/>
        </w:rPr>
        <w:t xml:space="preserve">Formularzu </w:t>
      </w:r>
      <w:r w:rsidR="00740DB2" w:rsidRPr="00D93A45">
        <w:rPr>
          <w:rFonts w:cstheme="minorHAnsi"/>
          <w:color w:val="000000" w:themeColor="text1"/>
        </w:rPr>
        <w:t>cenowym</w:t>
      </w:r>
      <w:r w:rsidR="00740DB2">
        <w:rPr>
          <w:rFonts w:cstheme="minorHAnsi"/>
          <w:color w:val="000000" w:themeColor="text1"/>
        </w:rPr>
        <w:t xml:space="preserve"> stanowiącym załącznik nr </w:t>
      </w:r>
      <w:r w:rsidR="00740DB2" w:rsidRPr="00740DB2">
        <w:rPr>
          <w:rFonts w:cstheme="minorHAnsi"/>
          <w:b/>
          <w:color w:val="000000" w:themeColor="text1"/>
        </w:rPr>
        <w:t>3</w:t>
      </w:r>
      <w:r w:rsidRPr="00740DB2">
        <w:rPr>
          <w:rFonts w:cstheme="minorHAnsi"/>
          <w:b/>
          <w:color w:val="000000" w:themeColor="text1"/>
        </w:rPr>
        <w:t>b</w:t>
      </w:r>
      <w:r w:rsidRPr="00257858">
        <w:rPr>
          <w:rFonts w:cstheme="minorHAnsi"/>
          <w:color w:val="000000" w:themeColor="text1"/>
        </w:rPr>
        <w:t xml:space="preserve"> </w:t>
      </w:r>
      <w:r w:rsidRPr="00C4368E">
        <w:rPr>
          <w:rFonts w:cstheme="minorHAnsi"/>
          <w:b/>
          <w:color w:val="000000" w:themeColor="text1"/>
        </w:rPr>
        <w:t xml:space="preserve">do </w:t>
      </w:r>
      <w:r w:rsidR="00C4368E" w:rsidRPr="00C4368E">
        <w:rPr>
          <w:rFonts w:cstheme="minorHAnsi"/>
          <w:b/>
          <w:color w:val="000000" w:themeColor="text1"/>
        </w:rPr>
        <w:t>ZO</w:t>
      </w:r>
      <w:r w:rsidRPr="00C4368E">
        <w:rPr>
          <w:rFonts w:cstheme="minorHAnsi"/>
          <w:b/>
          <w:color w:val="000000" w:themeColor="text1"/>
        </w:rPr>
        <w:t>.</w:t>
      </w:r>
    </w:p>
    <w:p w14:paraId="6645BB3B" w14:textId="0378DFFC" w:rsidR="00257858" w:rsidRPr="00257858" w:rsidRDefault="00935A5F" w:rsidP="00935A5F">
      <w:pPr>
        <w:pStyle w:val="Akapitzlist"/>
        <w:ind w:left="284" w:hanging="284"/>
        <w:jc w:val="both"/>
        <w:rPr>
          <w:rFonts w:cstheme="minorHAnsi"/>
          <w:color w:val="000000" w:themeColor="text1"/>
        </w:rPr>
      </w:pPr>
      <w:r>
        <w:rPr>
          <w:rFonts w:cstheme="minorHAnsi"/>
          <w:color w:val="000000" w:themeColor="text1"/>
        </w:rPr>
        <w:t>7</w:t>
      </w:r>
      <w:r w:rsidR="00257858" w:rsidRPr="00257858">
        <w:rPr>
          <w:rFonts w:cstheme="minorHAnsi"/>
          <w:color w:val="000000" w:themeColor="text1"/>
        </w:rPr>
        <w:t>. Zamawiający zastrzega, że część zleceń cząstkowych może być wysyłana bezpośrednio od Wykonawcy pod wskazane adresy na koszt Zamawiającego. W takiej sytuacji Zamawiający udostępni Wykonawcy listę adresów, etykiety nadawcze oraz ilość materiałów do wysłania. Zamawiający również wskaże firmę kurierską, która będzie odbierały przesyłki z materiałami od Wykonawcy na koszt Zamawiającego.</w:t>
      </w:r>
    </w:p>
    <w:p w14:paraId="1C2CAD2A"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8. Materiały, które będą wysyłanie pod wskazane adresy bezpośrednio od Wykonawcy należy odpowiednio zabezpieczyć folią nieprzezroczystą a na paczce umieścić informację o zawartości przesyłki. Np.: Materiały szkoleniowe –Język polski.</w:t>
      </w:r>
    </w:p>
    <w:p w14:paraId="78FBD8DB"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9. Zlecenia na druk będą udzielane w nieregularnych odstępach czasu i różnych wielkościach nakładu, liczących jednorazowo nawet ok. 100 000 wydruków (ksero na papierze formatu A-4, pojedyncza strona kopiowania dwustronnego zadrukowane obustronnie, w formie luźnych kartek formatu A-5, A-4, A-3, wykonane na papierze o gramaturze 80g/m2, lub w formie broszur formatu A-4 i A-5 należy uwzględnić łamania i zszywanie).</w:t>
      </w:r>
    </w:p>
    <w:p w14:paraId="70BB3707"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10. Wstępny harmonogram prac do wykonania może zostać udostępniony na prośbę Wykonawcy,  któremu udzielono zamówienia po egzaminach.</w:t>
      </w:r>
    </w:p>
    <w:p w14:paraId="4512E542" w14:textId="5237A34A" w:rsidR="00257858" w:rsidRPr="00740DB2" w:rsidRDefault="00257858" w:rsidP="00935A5F">
      <w:pPr>
        <w:pStyle w:val="Akapitzlist"/>
        <w:ind w:left="284" w:hanging="284"/>
        <w:jc w:val="both"/>
        <w:rPr>
          <w:rFonts w:cstheme="minorHAnsi"/>
          <w:color w:val="000000" w:themeColor="text1"/>
        </w:rPr>
      </w:pPr>
      <w:r w:rsidRPr="00257858">
        <w:rPr>
          <w:rFonts w:cstheme="minorHAnsi"/>
          <w:color w:val="000000" w:themeColor="text1"/>
        </w:rPr>
        <w:t>11. Szczególne spiętrzenie zleceń wykonania wydruków, konfekcjonowania wydrukowanych materiałów i pakowania ich lub przygotowania do wysyłki nastąpi w okresie wiosennej sesji egzaminacyjnej</w:t>
      </w:r>
      <w:r w:rsidR="00740DB2">
        <w:rPr>
          <w:rFonts w:cstheme="minorHAnsi"/>
          <w:color w:val="000000" w:themeColor="text1"/>
        </w:rPr>
        <w:t xml:space="preserve"> i</w:t>
      </w:r>
      <w:r w:rsidRPr="00257858">
        <w:rPr>
          <w:rFonts w:cstheme="minorHAnsi"/>
          <w:color w:val="000000" w:themeColor="text1"/>
        </w:rPr>
        <w:t xml:space="preserve"> w ostatnim kwartale roku tj. w okresie od maja do czerwca oraz w listopadzie </w:t>
      </w:r>
      <w:r w:rsidR="00935A5F">
        <w:rPr>
          <w:rFonts w:cstheme="minorHAnsi"/>
          <w:color w:val="000000" w:themeColor="text1"/>
        </w:rPr>
        <w:br/>
      </w:r>
      <w:r w:rsidRPr="00257858">
        <w:rPr>
          <w:rFonts w:cstheme="minorHAnsi"/>
          <w:color w:val="000000" w:themeColor="text1"/>
        </w:rPr>
        <w:t>i grudniu. W tym okresie Zamawiający wymaga pełnej dyspozy</w:t>
      </w:r>
      <w:r w:rsidR="00740DB2">
        <w:rPr>
          <w:rFonts w:cstheme="minorHAnsi"/>
          <w:color w:val="000000" w:themeColor="text1"/>
        </w:rPr>
        <w:t xml:space="preserve">cyjności pracowników Wykonawcy </w:t>
      </w:r>
      <w:r w:rsidR="00935A5F">
        <w:rPr>
          <w:rFonts w:cstheme="minorHAnsi"/>
          <w:color w:val="000000" w:themeColor="text1"/>
        </w:rPr>
        <w:br/>
      </w:r>
      <w:r w:rsidRPr="00740DB2">
        <w:rPr>
          <w:rFonts w:cstheme="minorHAnsi"/>
          <w:color w:val="000000" w:themeColor="text1"/>
        </w:rPr>
        <w:t>i podejmowania niezwłocznych działań dla realizacji zleceń w terminach ustalonych według potrzeb Zamawiającego. Wydrukowany materiał w większości przypadków wymagać będzie doprowadzenia go do postaci broszury formatu A-4.</w:t>
      </w:r>
    </w:p>
    <w:p w14:paraId="00F1FB7C" w14:textId="396ED17A"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 xml:space="preserve">12. Procedura przygotowywania materiałów stanowiących przedmiot zamówienia wymusza konieczność realizacji zamówienia w terminach, które mogą wymagać od Wykonawcy pracy </w:t>
      </w:r>
      <w:r w:rsidR="0068015B">
        <w:rPr>
          <w:rFonts w:cstheme="minorHAnsi"/>
          <w:color w:val="000000" w:themeColor="text1"/>
        </w:rPr>
        <w:br/>
      </w:r>
      <w:r w:rsidRPr="00257858">
        <w:rPr>
          <w:rFonts w:cstheme="minorHAnsi"/>
          <w:color w:val="000000" w:themeColor="text1"/>
        </w:rPr>
        <w:t xml:space="preserve">w </w:t>
      </w:r>
      <w:r w:rsidRPr="00740DB2">
        <w:rPr>
          <w:rFonts w:cstheme="minorHAnsi"/>
          <w:b/>
          <w:color w:val="000000" w:themeColor="text1"/>
        </w:rPr>
        <w:t>dni ustawowo wolne</w:t>
      </w:r>
      <w:r w:rsidRPr="00257858">
        <w:rPr>
          <w:rFonts w:cstheme="minorHAnsi"/>
          <w:color w:val="000000" w:themeColor="text1"/>
        </w:rPr>
        <w:t xml:space="preserve"> od pracy lub nawet w godzinach nocnych.</w:t>
      </w:r>
    </w:p>
    <w:p w14:paraId="5E4963BD" w14:textId="24917695" w:rsidR="00257858" w:rsidRPr="00257858" w:rsidRDefault="00725D16" w:rsidP="00935A5F">
      <w:pPr>
        <w:pStyle w:val="Akapitzlist"/>
        <w:ind w:left="284" w:hanging="284"/>
        <w:jc w:val="both"/>
        <w:rPr>
          <w:rFonts w:cstheme="minorHAnsi"/>
          <w:color w:val="000000" w:themeColor="text1"/>
        </w:rPr>
      </w:pPr>
      <w:r>
        <w:rPr>
          <w:rFonts w:cstheme="minorHAnsi"/>
          <w:color w:val="000000" w:themeColor="text1"/>
        </w:rPr>
        <w:t xml:space="preserve">13. </w:t>
      </w:r>
      <w:r w:rsidR="00257858" w:rsidRPr="00257858">
        <w:rPr>
          <w:rFonts w:cstheme="minorHAnsi"/>
          <w:color w:val="000000" w:themeColor="text1"/>
        </w:rPr>
        <w:t>Informacje o ostatecznych terminach wykonania druku materiałów przekazywane będą Wykonawcy sukcesywnie przez Zamawiającego w miarę realizacji kolejnych zleceń cząstkowych.</w:t>
      </w:r>
    </w:p>
    <w:p w14:paraId="4084437F"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lastRenderedPageBreak/>
        <w:t>14. Zamawiający zastrzega sobie możliwość zmiany liczby i rodzaju drukowanych materiałów po ich zamówieniu lub rezygnacji z ich wykonywania do momentu fizycznego rozpoczęcia drukowania na maszynach, niezależnie od ustalonego wcześniej harmonogramu wykonania zamówienia.</w:t>
      </w:r>
    </w:p>
    <w:p w14:paraId="2D1E2B6A" w14:textId="4E0E7C9A" w:rsid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 xml:space="preserve">15. W przypadku niedotrzymania terminów wykonania zamówienia ustalonych ostatecznie, Zamawiający zastrzega sobie możliwość nałożenia na Wykonawcę kar umownych w wysokości określonej w zał. nr </w:t>
      </w:r>
      <w:r w:rsidRPr="00D93A45">
        <w:rPr>
          <w:rFonts w:cstheme="minorHAnsi"/>
          <w:b/>
          <w:color w:val="000000" w:themeColor="text1"/>
        </w:rPr>
        <w:t>4b</w:t>
      </w:r>
      <w:r w:rsidRPr="00257858">
        <w:rPr>
          <w:rFonts w:cstheme="minorHAnsi"/>
          <w:color w:val="000000" w:themeColor="text1"/>
        </w:rPr>
        <w:t xml:space="preserve"> Istotne postanowienia umowne.  </w:t>
      </w:r>
    </w:p>
    <w:p w14:paraId="797457E6" w14:textId="77384A7E" w:rsidR="00257858" w:rsidRPr="006C3CB1" w:rsidRDefault="00257858" w:rsidP="006C3CB1">
      <w:pPr>
        <w:jc w:val="both"/>
        <w:rPr>
          <w:rFonts w:cstheme="minorHAnsi"/>
          <w:b/>
          <w:color w:val="000000" w:themeColor="text1"/>
        </w:rPr>
      </w:pPr>
      <w:r w:rsidRPr="006C3CB1">
        <w:rPr>
          <w:rFonts w:cstheme="minorHAnsi"/>
          <w:b/>
          <w:color w:val="000000" w:themeColor="text1"/>
        </w:rPr>
        <w:t>Termin wykonania zamówienia</w:t>
      </w:r>
    </w:p>
    <w:p w14:paraId="7F5CFCF3"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1.</w:t>
      </w:r>
      <w:r w:rsidRPr="00257858">
        <w:rPr>
          <w:rFonts w:cstheme="minorHAnsi"/>
          <w:color w:val="000000" w:themeColor="text1"/>
        </w:rPr>
        <w:tab/>
        <w:t xml:space="preserve">Obowiązujący termin wykonania większości cząstkowych zleceń stanowiących przedmiot zamówienia ustalany będzie przez Zamawiającego i przekazywany Wykonawcy w okresie obowiązywania umowy, sukcesywnie, niezwłocznie - z dnia na dzień (w tym uwzględniając dni ustawowo wolne od pracy), w miarę dostarczania wzorów do powielania. </w:t>
      </w:r>
      <w:r w:rsidRPr="00257858">
        <w:rPr>
          <w:rFonts w:cstheme="minorHAnsi"/>
          <w:color w:val="000000" w:themeColor="text1"/>
        </w:rPr>
        <w:tab/>
      </w:r>
    </w:p>
    <w:p w14:paraId="2D60F3C9" w14:textId="6F5DE339" w:rsid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2.</w:t>
      </w:r>
      <w:r w:rsidRPr="00257858">
        <w:rPr>
          <w:rFonts w:cstheme="minorHAnsi"/>
          <w:color w:val="000000" w:themeColor="text1"/>
        </w:rPr>
        <w:tab/>
        <w:t xml:space="preserve">Termin wykonania zamówienia dla każdego zlecenia cząstkowego oznacza termin dostawy wykonanych wydruków do siedziby Okręgowej Komisji Egzaminacyjnej w Krakowie lub wskazanych przez Zamawiającego miejsc. </w:t>
      </w:r>
    </w:p>
    <w:p w14:paraId="7FE2F76A" w14:textId="77777777" w:rsidR="00257858" w:rsidRPr="00257858" w:rsidRDefault="00257858" w:rsidP="00257858">
      <w:pPr>
        <w:pStyle w:val="Akapitzlist"/>
        <w:jc w:val="both"/>
        <w:rPr>
          <w:rFonts w:cstheme="minorHAnsi"/>
          <w:color w:val="000000" w:themeColor="text1"/>
        </w:rPr>
      </w:pPr>
    </w:p>
    <w:p w14:paraId="7B752315" w14:textId="50CE3A76" w:rsidR="00257858" w:rsidRPr="00257858" w:rsidRDefault="00257858" w:rsidP="00935A5F">
      <w:pPr>
        <w:pStyle w:val="Akapitzlist"/>
        <w:ind w:left="0"/>
        <w:jc w:val="both"/>
        <w:rPr>
          <w:rFonts w:cstheme="minorHAnsi"/>
          <w:b/>
          <w:color w:val="000000" w:themeColor="text1"/>
        </w:rPr>
      </w:pPr>
      <w:r w:rsidRPr="00257858">
        <w:rPr>
          <w:rFonts w:cstheme="minorHAnsi"/>
          <w:b/>
          <w:color w:val="000000" w:themeColor="text1"/>
        </w:rPr>
        <w:t>Ochrona materiałów</w:t>
      </w:r>
    </w:p>
    <w:p w14:paraId="57CFDE41"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1. Zamawiający wymaga, aby na każdym etapie wykonywania zamówienia, materiały były zabezpieczone przed nieujawnieniem, w szczególności przez:</w:t>
      </w:r>
    </w:p>
    <w:p w14:paraId="5C8E46BE" w14:textId="77777777" w:rsidR="00257858" w:rsidRPr="00257858" w:rsidRDefault="00257858" w:rsidP="00935A5F">
      <w:pPr>
        <w:pStyle w:val="Akapitzlist"/>
        <w:ind w:left="284"/>
        <w:jc w:val="both"/>
        <w:rPr>
          <w:rFonts w:cstheme="minorHAnsi"/>
          <w:color w:val="000000" w:themeColor="text1"/>
        </w:rPr>
      </w:pPr>
      <w:r w:rsidRPr="00257858">
        <w:rPr>
          <w:rFonts w:cstheme="minorHAnsi"/>
          <w:color w:val="000000" w:themeColor="text1"/>
        </w:rPr>
        <w:t>a. wydzielenie i zabezpieczenie pomieszczeń przed wstępem osób nieuprawnionych w których:</w:t>
      </w:r>
    </w:p>
    <w:p w14:paraId="593CCCC6" w14:textId="77777777" w:rsidR="00257858" w:rsidRPr="00257858" w:rsidRDefault="00257858" w:rsidP="00257858">
      <w:pPr>
        <w:pStyle w:val="Akapitzlist"/>
        <w:jc w:val="both"/>
        <w:rPr>
          <w:rFonts w:cstheme="minorHAnsi"/>
          <w:color w:val="000000" w:themeColor="text1"/>
        </w:rPr>
      </w:pPr>
      <w:r w:rsidRPr="00257858">
        <w:rPr>
          <w:rFonts w:cstheme="minorHAnsi"/>
          <w:color w:val="000000" w:themeColor="text1"/>
        </w:rPr>
        <w:t>• będzie odbywał się druk materiałów,</w:t>
      </w:r>
    </w:p>
    <w:p w14:paraId="0C88BB66" w14:textId="77777777" w:rsidR="00257858" w:rsidRPr="00257858" w:rsidRDefault="00257858" w:rsidP="00257858">
      <w:pPr>
        <w:pStyle w:val="Akapitzlist"/>
        <w:jc w:val="both"/>
        <w:rPr>
          <w:rFonts w:cstheme="minorHAnsi"/>
          <w:color w:val="000000" w:themeColor="text1"/>
        </w:rPr>
      </w:pPr>
      <w:r w:rsidRPr="00257858">
        <w:rPr>
          <w:rFonts w:cstheme="minorHAnsi"/>
          <w:color w:val="000000" w:themeColor="text1"/>
        </w:rPr>
        <w:t>• będą wykonywane prace związanie z konfekcjonowanie materiałów.</w:t>
      </w:r>
    </w:p>
    <w:p w14:paraId="69967827" w14:textId="46A50BB2" w:rsidR="00257858" w:rsidRPr="00740DB2" w:rsidRDefault="00257858" w:rsidP="00935A5F">
      <w:pPr>
        <w:pStyle w:val="Akapitzlist"/>
        <w:ind w:left="567" w:hanging="283"/>
        <w:jc w:val="both"/>
        <w:rPr>
          <w:rFonts w:cstheme="minorHAnsi"/>
          <w:color w:val="000000" w:themeColor="text1"/>
        </w:rPr>
      </w:pPr>
      <w:r w:rsidRPr="00257858">
        <w:rPr>
          <w:rFonts w:cstheme="minorHAnsi"/>
          <w:color w:val="000000" w:themeColor="text1"/>
        </w:rPr>
        <w:t>b.    wyznaczenie osób uprawnionych do wstępu do pomieszczeń, w k</w:t>
      </w:r>
      <w:r w:rsidR="00740DB2">
        <w:rPr>
          <w:rFonts w:cstheme="minorHAnsi"/>
          <w:color w:val="000000" w:themeColor="text1"/>
        </w:rPr>
        <w:t xml:space="preserve">tórych odbywać się będzie druk </w:t>
      </w:r>
      <w:r w:rsidRPr="00740DB2">
        <w:rPr>
          <w:rFonts w:cstheme="minorHAnsi"/>
          <w:color w:val="000000" w:themeColor="text1"/>
        </w:rPr>
        <w:t>i konfekcjonowanie materiałów, sporządzenie imiennej listy tych osób oraz wprowadzenie systemu rejestracji czasu pracy  (wejść i wyjść) upoważnionych osób,</w:t>
      </w:r>
    </w:p>
    <w:p w14:paraId="4C8C71DE"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c. wyznaczenie osoby odpowiedzialnej za nadzór nad drukiem i konfekcjonowanie materiałów,</w:t>
      </w:r>
    </w:p>
    <w:p w14:paraId="6E703046" w14:textId="5C183D01" w:rsidR="00257858" w:rsidRPr="00740DB2" w:rsidRDefault="00257858" w:rsidP="00935A5F">
      <w:pPr>
        <w:pStyle w:val="Akapitzlist"/>
        <w:ind w:left="567" w:hanging="283"/>
        <w:jc w:val="both"/>
        <w:rPr>
          <w:rFonts w:cstheme="minorHAnsi"/>
          <w:color w:val="000000" w:themeColor="text1"/>
        </w:rPr>
      </w:pPr>
      <w:r w:rsidRPr="00257858">
        <w:rPr>
          <w:rFonts w:cstheme="minorHAnsi"/>
          <w:color w:val="000000" w:themeColor="text1"/>
        </w:rPr>
        <w:t xml:space="preserve">d. zorganizowanie pracy w taki sposób, aby osoby zatrudnione przy drukowaniu </w:t>
      </w:r>
      <w:r w:rsidR="0068015B">
        <w:rPr>
          <w:rFonts w:cstheme="minorHAnsi"/>
          <w:color w:val="000000" w:themeColor="text1"/>
        </w:rPr>
        <w:br/>
      </w:r>
      <w:r w:rsidRPr="00257858">
        <w:rPr>
          <w:rFonts w:cstheme="minorHAnsi"/>
          <w:color w:val="000000" w:themeColor="text1"/>
        </w:rPr>
        <w:t>i konfekcjonowaniu nie miały możliwości zapoznania się z treścią ma</w:t>
      </w:r>
      <w:r w:rsidR="00740DB2">
        <w:rPr>
          <w:rFonts w:cstheme="minorHAnsi"/>
          <w:color w:val="000000" w:themeColor="text1"/>
        </w:rPr>
        <w:t xml:space="preserve">teriałów. Wykonawca składa wraz </w:t>
      </w:r>
      <w:r w:rsidRPr="00740DB2">
        <w:rPr>
          <w:rFonts w:cstheme="minorHAnsi"/>
          <w:color w:val="000000" w:themeColor="text1"/>
        </w:rPr>
        <w:t xml:space="preserve">z umową oświadczenie o posiadaniu takich wewnętrznych procedur.   </w:t>
      </w:r>
    </w:p>
    <w:p w14:paraId="60F8E982" w14:textId="2D9B7BFD"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 xml:space="preserve">e. stworzenie i wprowadzenie procedury pozwalającej na pełny monitoring wykorzystania (zużycia) papieru i innych materiałów wykorzystywanych w trakcie prac, celem zewidencjonowania liczby rzeczywiście wykonanych materiałów. Wykonawca składa wraz z umową oświadczenie </w:t>
      </w:r>
      <w:r w:rsidR="00935A5F">
        <w:rPr>
          <w:rFonts w:cstheme="minorHAnsi"/>
          <w:color w:val="000000" w:themeColor="text1"/>
        </w:rPr>
        <w:br/>
      </w:r>
      <w:r w:rsidRPr="00257858">
        <w:rPr>
          <w:rFonts w:cstheme="minorHAnsi"/>
          <w:color w:val="000000" w:themeColor="text1"/>
        </w:rPr>
        <w:t xml:space="preserve">o posiadaniu takich wewnętrznych procedur.   </w:t>
      </w:r>
    </w:p>
    <w:p w14:paraId="482318A3"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f. zabezpieczenie kolejnych materiałów prawidłowo wydrukowanych przed nieuprawnionym ujawnieniem poprzez zabezpieczenie ich w miejscu, do którego mają dostęp wyłącznie osoby odpowiedzialna za nadzór drukowania i konfekcjonowania,</w:t>
      </w:r>
    </w:p>
    <w:p w14:paraId="0574FB16" w14:textId="44007138"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g. zabezpieczenie wadliwych wydruków przed nieuprawnionym ujaw</w:t>
      </w:r>
      <w:r w:rsidR="00740DB2">
        <w:rPr>
          <w:rFonts w:cstheme="minorHAnsi"/>
          <w:color w:val="000000" w:themeColor="text1"/>
        </w:rPr>
        <w:t xml:space="preserve">nieniem poprzez zabezpieczenie </w:t>
      </w:r>
      <w:r w:rsidRPr="00257858">
        <w:rPr>
          <w:rFonts w:cstheme="minorHAnsi"/>
          <w:color w:val="000000" w:themeColor="text1"/>
        </w:rPr>
        <w:t xml:space="preserve">ich w miejscu, do którego dostęp ma wyłącznie osoba odpowiedzialna za nadzór nad drukowaniem i konfekcjonowaniem. Wadliwe materiały podlegają zniszczeniu przez Wykonawcę po zakończeniu druku. Zniszczenie potwierdza się protokołem, który zawiera co najmniej następujące informacje: liczba wadliwych wykonanych i zniszczonych materiałów, imiona i nazwiska osób obecnych </w:t>
      </w:r>
      <w:r w:rsidR="00935A5F">
        <w:rPr>
          <w:rFonts w:cstheme="minorHAnsi"/>
          <w:color w:val="000000" w:themeColor="text1"/>
        </w:rPr>
        <w:br/>
      </w:r>
      <w:r w:rsidRPr="00257858">
        <w:rPr>
          <w:rFonts w:cstheme="minorHAnsi"/>
          <w:color w:val="000000" w:themeColor="text1"/>
        </w:rPr>
        <w:t>w trakcie realizacji prac, sposób zniszczenia materiałów.</w:t>
      </w:r>
    </w:p>
    <w:p w14:paraId="73D1349C"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2. Osoby, które będą miały dostęp do treści materiałów oraz osoba nadzorując prace nie mogą być zaangażowanie do uczestnictwa w tych pracach jeżeli:</w:t>
      </w:r>
    </w:p>
    <w:p w14:paraId="3BDC38A9"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t xml:space="preserve">a. oni sami i ich najbliżsi (syn, córka, wnuczek itp.)  będą przystępować do egzaminu, dla którego są przygotowywane materiały szkoleniowe, </w:t>
      </w:r>
    </w:p>
    <w:p w14:paraId="0A768C21"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3. Osoby wymienione w pkt 2 i Wykonawca potwierdzają:</w:t>
      </w:r>
    </w:p>
    <w:p w14:paraId="00EA9493" w14:textId="77777777" w:rsidR="00257858" w:rsidRPr="00257858" w:rsidRDefault="00257858" w:rsidP="00935A5F">
      <w:pPr>
        <w:pStyle w:val="Akapitzlist"/>
        <w:ind w:left="567" w:hanging="283"/>
        <w:jc w:val="both"/>
        <w:rPr>
          <w:rFonts w:cstheme="minorHAnsi"/>
          <w:color w:val="000000" w:themeColor="text1"/>
        </w:rPr>
      </w:pPr>
      <w:r w:rsidRPr="00257858">
        <w:rPr>
          <w:rFonts w:cstheme="minorHAnsi"/>
          <w:color w:val="000000" w:themeColor="text1"/>
        </w:rPr>
        <w:lastRenderedPageBreak/>
        <w:t xml:space="preserve">a. brak zależności, o której mowa z pkt 2a, poprzez złożenie pisemnego oświadczenia przez każdą osobę oddelegowania do drukowania i konfekcjonowania materiałów zał. </w:t>
      </w:r>
      <w:r w:rsidRPr="00D93A45">
        <w:rPr>
          <w:rFonts w:cstheme="minorHAnsi"/>
          <w:b/>
          <w:color w:val="000000" w:themeColor="text1"/>
        </w:rPr>
        <w:t>nr 1</w:t>
      </w:r>
      <w:r w:rsidRPr="00257858">
        <w:rPr>
          <w:rFonts w:cstheme="minorHAnsi"/>
          <w:color w:val="000000" w:themeColor="text1"/>
        </w:rPr>
        <w:t xml:space="preserve"> do Umowy.</w:t>
      </w:r>
    </w:p>
    <w:p w14:paraId="425282ED" w14:textId="77777777" w:rsidR="00257858" w:rsidRPr="00257858" w:rsidRDefault="00257858" w:rsidP="00935A5F">
      <w:pPr>
        <w:pStyle w:val="Akapitzlist"/>
        <w:ind w:left="284" w:hanging="284"/>
        <w:jc w:val="both"/>
        <w:rPr>
          <w:rFonts w:cstheme="minorHAnsi"/>
          <w:color w:val="000000" w:themeColor="text1"/>
        </w:rPr>
      </w:pPr>
      <w:r w:rsidRPr="00257858">
        <w:rPr>
          <w:rFonts w:cstheme="minorHAnsi"/>
          <w:color w:val="000000" w:themeColor="text1"/>
        </w:rPr>
        <w:t>4. Odpowiedzialność za ujawnienie materiałów:</w:t>
      </w:r>
    </w:p>
    <w:p w14:paraId="3A595050" w14:textId="55AB1BA6" w:rsidR="00725D16" w:rsidRDefault="00257858" w:rsidP="00935A5F">
      <w:pPr>
        <w:pStyle w:val="Akapitzlist"/>
        <w:ind w:left="567" w:hanging="283"/>
        <w:jc w:val="both"/>
        <w:rPr>
          <w:rFonts w:cstheme="minorHAnsi"/>
          <w:color w:val="000000" w:themeColor="text1"/>
        </w:rPr>
      </w:pPr>
      <w:r w:rsidRPr="00257858">
        <w:rPr>
          <w:rFonts w:cstheme="minorHAnsi"/>
          <w:color w:val="000000" w:themeColor="text1"/>
        </w:rPr>
        <w:t>a. w sytuacji, gdy przez Wykonawcę naruszone zostaną zasady poufności w zakresie ujawnienia treści materiałów lub ich części, Wykonawca jest zobowiązany do pokrycia udokumentowanych kosztów pon</w:t>
      </w:r>
      <w:r w:rsidR="00725D16">
        <w:rPr>
          <w:rFonts w:cstheme="minorHAnsi"/>
          <w:color w:val="000000" w:themeColor="text1"/>
        </w:rPr>
        <w:t>ownego przygotowania materiałów,</w:t>
      </w:r>
    </w:p>
    <w:p w14:paraId="7275886D" w14:textId="2BC62515" w:rsidR="00257858" w:rsidRPr="00257858" w:rsidRDefault="00725D16" w:rsidP="00935A5F">
      <w:pPr>
        <w:pStyle w:val="Akapitzlist"/>
        <w:ind w:left="567" w:hanging="283"/>
        <w:jc w:val="both"/>
        <w:rPr>
          <w:rFonts w:cstheme="minorHAnsi"/>
          <w:color w:val="000000" w:themeColor="text1"/>
        </w:rPr>
      </w:pPr>
      <w:r>
        <w:rPr>
          <w:rFonts w:cstheme="minorHAnsi"/>
          <w:color w:val="000000" w:themeColor="text1"/>
        </w:rPr>
        <w:t>b. w</w:t>
      </w:r>
      <w:r w:rsidR="00257858" w:rsidRPr="00257858">
        <w:rPr>
          <w:rFonts w:cstheme="minorHAnsi"/>
          <w:color w:val="000000" w:themeColor="text1"/>
        </w:rPr>
        <w:t xml:space="preserve"> razie stwierdzenie okoliczności, które mogą mieć negatywny wpływ na ochronę materiałów przed ich nieuprawnionym ujawnieniem, Wykonawca jest zobowiązany niezwłocznie do usunięcia stanu zagrażającego ochronie materiałów i jednocześnie poinformować Zamawiającego do zaistniałej sytuacji. W przypadku gdy Zamawiający stwierdzi, że nastąpiło ujawnienie treści materiałów lub ich części, które będą skutkować przygotowaniem nowych materiałów, stosuje się odpowiednio zapis pkt 4a.</w:t>
      </w:r>
    </w:p>
    <w:p w14:paraId="21FFAA19" w14:textId="77777777" w:rsidR="00257858" w:rsidRPr="00257858" w:rsidRDefault="00257858" w:rsidP="00257858">
      <w:pPr>
        <w:pStyle w:val="Akapitzlist"/>
        <w:jc w:val="both"/>
        <w:rPr>
          <w:rFonts w:cstheme="minorHAnsi"/>
          <w:color w:val="000000" w:themeColor="text1"/>
        </w:rPr>
      </w:pPr>
    </w:p>
    <w:p w14:paraId="682D3528" w14:textId="5A7C4300" w:rsidR="00257858" w:rsidRDefault="00257858" w:rsidP="00935A5F">
      <w:pPr>
        <w:pStyle w:val="Akapitzlist"/>
        <w:ind w:left="0"/>
        <w:jc w:val="both"/>
        <w:rPr>
          <w:rFonts w:cstheme="minorHAnsi"/>
          <w:b/>
          <w:color w:val="000000" w:themeColor="text1"/>
        </w:rPr>
      </w:pPr>
      <w:r w:rsidRPr="00257858">
        <w:rPr>
          <w:rFonts w:cstheme="minorHAnsi"/>
          <w:b/>
          <w:color w:val="000000" w:themeColor="text1"/>
        </w:rPr>
        <w:t xml:space="preserve">II. Druk i dostawa innych materiałów z zakresu statutowej działalność OKE w Krakowie </w:t>
      </w:r>
    </w:p>
    <w:p w14:paraId="1AD329B7" w14:textId="569FCF65" w:rsidR="00257858" w:rsidRPr="00A22695" w:rsidRDefault="00257858" w:rsidP="00A22695">
      <w:pPr>
        <w:jc w:val="both"/>
        <w:rPr>
          <w:rFonts w:cstheme="minorHAnsi"/>
          <w:color w:val="000000" w:themeColor="text1"/>
        </w:rPr>
      </w:pPr>
    </w:p>
    <w:p w14:paraId="31F41704" w14:textId="46B1EE05" w:rsidR="00257858" w:rsidRDefault="00257858" w:rsidP="00317430">
      <w:pPr>
        <w:pStyle w:val="Akapitzlist"/>
        <w:ind w:left="0"/>
        <w:jc w:val="both"/>
        <w:rPr>
          <w:rFonts w:cstheme="minorHAnsi"/>
          <w:b/>
          <w:color w:val="000000" w:themeColor="text1"/>
        </w:rPr>
      </w:pPr>
      <w:r w:rsidRPr="00257858">
        <w:rPr>
          <w:rFonts w:cstheme="minorHAnsi"/>
          <w:b/>
          <w:color w:val="000000" w:themeColor="text1"/>
        </w:rPr>
        <w:t>I</w:t>
      </w:r>
      <w:r w:rsidR="00A22695">
        <w:rPr>
          <w:rFonts w:cstheme="minorHAnsi"/>
          <w:b/>
          <w:color w:val="000000" w:themeColor="text1"/>
        </w:rPr>
        <w:t>I.A</w:t>
      </w:r>
      <w:r w:rsidRPr="00257858">
        <w:rPr>
          <w:rFonts w:cstheme="minorHAnsi"/>
          <w:b/>
          <w:color w:val="000000" w:themeColor="text1"/>
        </w:rPr>
        <w:t xml:space="preserve"> Druk i dostawa Kart weryfikacji do OKE w Krakowie</w:t>
      </w:r>
    </w:p>
    <w:p w14:paraId="16086181" w14:textId="77777777" w:rsidR="00257858" w:rsidRPr="00257858" w:rsidRDefault="00257858" w:rsidP="00257858">
      <w:pPr>
        <w:pStyle w:val="Akapitzlist"/>
        <w:jc w:val="both"/>
        <w:rPr>
          <w:rFonts w:cstheme="minorHAnsi"/>
          <w:b/>
          <w:color w:val="000000" w:themeColor="text1"/>
        </w:rPr>
      </w:pPr>
    </w:p>
    <w:p w14:paraId="7C23BD81" w14:textId="6D8BF99F" w:rsidR="00257858" w:rsidRPr="009A7031" w:rsidRDefault="00257858" w:rsidP="00317430">
      <w:pPr>
        <w:pStyle w:val="Akapitzlist"/>
        <w:ind w:left="284" w:hanging="284"/>
        <w:jc w:val="both"/>
        <w:rPr>
          <w:rFonts w:cstheme="minorHAnsi"/>
          <w:color w:val="000000" w:themeColor="text1"/>
        </w:rPr>
      </w:pPr>
      <w:r w:rsidRPr="00257858">
        <w:rPr>
          <w:rFonts w:cstheme="minorHAnsi"/>
          <w:color w:val="000000" w:themeColor="text1"/>
        </w:rPr>
        <w:t>1.</w:t>
      </w:r>
      <w:r w:rsidRPr="00257858">
        <w:rPr>
          <w:rFonts w:cstheme="minorHAnsi"/>
          <w:color w:val="000000" w:themeColor="text1"/>
        </w:rPr>
        <w:tab/>
        <w:t>Przed</w:t>
      </w:r>
      <w:r w:rsidR="001A1E31">
        <w:rPr>
          <w:rFonts w:cstheme="minorHAnsi"/>
          <w:color w:val="000000" w:themeColor="text1"/>
        </w:rPr>
        <w:t>miotem zamówienia jest druk i dostawa</w:t>
      </w:r>
      <w:r w:rsidRPr="00257858">
        <w:rPr>
          <w:rFonts w:cstheme="minorHAnsi"/>
          <w:color w:val="000000" w:themeColor="text1"/>
        </w:rPr>
        <w:t xml:space="preserve"> Kart weryfikacji  (egzamin ósmoklasisty - język polski) - </w:t>
      </w:r>
      <w:r w:rsidRPr="009A7031">
        <w:rPr>
          <w:rFonts w:cstheme="minorHAnsi"/>
          <w:color w:val="000000" w:themeColor="text1"/>
        </w:rPr>
        <w:t xml:space="preserve">nakład </w:t>
      </w:r>
      <w:r w:rsidR="00E542E2" w:rsidRPr="009A7031">
        <w:rPr>
          <w:rFonts w:cstheme="minorHAnsi"/>
          <w:b/>
        </w:rPr>
        <w:t xml:space="preserve">2 </w:t>
      </w:r>
      <w:r w:rsidR="00986273" w:rsidRPr="009A7031">
        <w:rPr>
          <w:rFonts w:cstheme="minorHAnsi"/>
          <w:b/>
        </w:rPr>
        <w:t>430</w:t>
      </w:r>
      <w:r w:rsidRPr="009A7031">
        <w:rPr>
          <w:rFonts w:cstheme="minorHAnsi"/>
        </w:rPr>
        <w:t xml:space="preserve"> </w:t>
      </w:r>
      <w:r w:rsidRPr="009A7031">
        <w:rPr>
          <w:rFonts w:cstheme="minorHAnsi"/>
          <w:color w:val="000000" w:themeColor="text1"/>
        </w:rPr>
        <w:t>szt.</w:t>
      </w:r>
    </w:p>
    <w:p w14:paraId="20973D67" w14:textId="3E3ADC8E" w:rsidR="00257858" w:rsidRPr="009A7031" w:rsidRDefault="00257858" w:rsidP="00317430">
      <w:pPr>
        <w:pStyle w:val="Akapitzlist"/>
        <w:ind w:left="284" w:hanging="284"/>
        <w:jc w:val="both"/>
        <w:rPr>
          <w:rFonts w:cstheme="minorHAnsi"/>
          <w:color w:val="000000" w:themeColor="text1"/>
        </w:rPr>
      </w:pPr>
      <w:r w:rsidRPr="009A7031">
        <w:rPr>
          <w:rFonts w:cstheme="minorHAnsi"/>
          <w:color w:val="000000" w:themeColor="text1"/>
        </w:rPr>
        <w:t>2.</w:t>
      </w:r>
      <w:r w:rsidRPr="009A7031">
        <w:rPr>
          <w:rFonts w:cstheme="minorHAnsi"/>
          <w:color w:val="000000" w:themeColor="text1"/>
        </w:rPr>
        <w:tab/>
        <w:t xml:space="preserve">Karta weryfikacji ma postać karty papieru A4 koloru seledynowego (pistacjowego) z nadrukiem 2+1 (pierwsza strona czarno-czerwony, druga czarny). </w:t>
      </w:r>
    </w:p>
    <w:p w14:paraId="651B6D63" w14:textId="678627FA" w:rsidR="00257858" w:rsidRPr="009A7031" w:rsidRDefault="00257858" w:rsidP="00317430">
      <w:pPr>
        <w:pStyle w:val="Akapitzlist"/>
        <w:ind w:left="284" w:hanging="284"/>
        <w:jc w:val="both"/>
        <w:rPr>
          <w:rFonts w:cstheme="minorHAnsi"/>
        </w:rPr>
      </w:pPr>
      <w:r w:rsidRPr="009A7031">
        <w:rPr>
          <w:rFonts w:cstheme="minorHAnsi"/>
          <w:color w:val="000000" w:themeColor="text1"/>
        </w:rPr>
        <w:t>3.</w:t>
      </w:r>
      <w:r w:rsidRPr="009A7031">
        <w:rPr>
          <w:rFonts w:cstheme="minorHAnsi"/>
          <w:color w:val="000000" w:themeColor="text1"/>
        </w:rPr>
        <w:tab/>
      </w:r>
      <w:r w:rsidRPr="009A7031">
        <w:rPr>
          <w:rFonts w:cstheme="minorHAnsi"/>
        </w:rPr>
        <w:t xml:space="preserve">Karty należy dostarczyć zapakowane </w:t>
      </w:r>
      <w:r w:rsidRPr="009A7031">
        <w:rPr>
          <w:rFonts w:cstheme="minorHAnsi"/>
          <w:b/>
        </w:rPr>
        <w:t xml:space="preserve">do </w:t>
      </w:r>
      <w:r w:rsidR="00986273" w:rsidRPr="009A7031">
        <w:rPr>
          <w:rFonts w:cstheme="minorHAnsi"/>
          <w:b/>
        </w:rPr>
        <w:t>54</w:t>
      </w:r>
      <w:r w:rsidR="002B3571" w:rsidRPr="009A7031">
        <w:rPr>
          <w:rFonts w:cstheme="minorHAnsi"/>
          <w:b/>
        </w:rPr>
        <w:t xml:space="preserve"> kopert</w:t>
      </w:r>
      <w:r w:rsidRPr="009A7031">
        <w:rPr>
          <w:rFonts w:cstheme="minorHAnsi"/>
          <w:b/>
        </w:rPr>
        <w:t>/paczek po 4</w:t>
      </w:r>
      <w:r w:rsidR="00E542E2" w:rsidRPr="009A7031">
        <w:rPr>
          <w:rFonts w:cstheme="minorHAnsi"/>
          <w:b/>
        </w:rPr>
        <w:t>5</w:t>
      </w:r>
      <w:r w:rsidRPr="009A7031">
        <w:rPr>
          <w:rFonts w:cstheme="minorHAnsi"/>
          <w:b/>
        </w:rPr>
        <w:t xml:space="preserve"> szt.</w:t>
      </w:r>
      <w:r w:rsidRPr="009A7031">
        <w:rPr>
          <w:rFonts w:cstheme="minorHAnsi"/>
        </w:rPr>
        <w:t xml:space="preserve"> w każdej kopercie/paczce. </w:t>
      </w:r>
      <w:r w:rsidR="002B3571" w:rsidRPr="009A7031">
        <w:rPr>
          <w:rFonts w:cstheme="minorHAnsi"/>
        </w:rPr>
        <w:t>Pozostałe karty należy zapakować</w:t>
      </w:r>
      <w:r w:rsidR="00FF5EB5" w:rsidRPr="009A7031">
        <w:rPr>
          <w:rFonts w:cstheme="minorHAnsi"/>
        </w:rPr>
        <w:t xml:space="preserve"> w</w:t>
      </w:r>
      <w:r w:rsidR="002B3571" w:rsidRPr="009A7031">
        <w:rPr>
          <w:rFonts w:cstheme="minorHAnsi"/>
        </w:rPr>
        <w:t xml:space="preserve"> odrębną</w:t>
      </w:r>
      <w:r w:rsidR="00FF5EB5" w:rsidRPr="009A7031">
        <w:rPr>
          <w:rFonts w:cstheme="minorHAnsi"/>
        </w:rPr>
        <w:t xml:space="preserve"> kopertę</w:t>
      </w:r>
      <w:r w:rsidR="002B3571" w:rsidRPr="009A7031">
        <w:rPr>
          <w:rFonts w:cstheme="minorHAnsi"/>
        </w:rPr>
        <w:t xml:space="preserve"> z dopiskiem „Rezerwa”.</w:t>
      </w:r>
    </w:p>
    <w:p w14:paraId="68405F0E" w14:textId="2DA11D3D" w:rsidR="00257858" w:rsidRPr="009A7031" w:rsidRDefault="00257858" w:rsidP="00317430">
      <w:pPr>
        <w:pStyle w:val="Akapitzlist"/>
        <w:ind w:left="284" w:hanging="284"/>
        <w:jc w:val="both"/>
        <w:rPr>
          <w:rFonts w:cstheme="minorHAnsi"/>
        </w:rPr>
      </w:pPr>
      <w:r w:rsidRPr="009A7031">
        <w:rPr>
          <w:rFonts w:cstheme="minorHAnsi"/>
        </w:rPr>
        <w:t>4.</w:t>
      </w:r>
      <w:r w:rsidRPr="009A7031">
        <w:rPr>
          <w:rFonts w:cstheme="minorHAnsi"/>
        </w:rPr>
        <w:tab/>
        <w:t xml:space="preserve">Termin wykonania:  </w:t>
      </w:r>
      <w:r w:rsidR="00815ECB" w:rsidRPr="009A7031">
        <w:rPr>
          <w:rFonts w:cstheme="minorHAnsi"/>
          <w:b/>
        </w:rPr>
        <w:t>15</w:t>
      </w:r>
      <w:r w:rsidR="004F64C3" w:rsidRPr="009A7031">
        <w:rPr>
          <w:rFonts w:cstheme="minorHAnsi"/>
          <w:b/>
        </w:rPr>
        <w:t xml:space="preserve"> maja 2026</w:t>
      </w:r>
      <w:r w:rsidRPr="009A7031">
        <w:rPr>
          <w:rFonts w:cstheme="minorHAnsi"/>
        </w:rPr>
        <w:t xml:space="preserve"> r. godz. 14:00 – dostawa do siedziby OKE </w:t>
      </w:r>
      <w:r w:rsidR="0068015B" w:rsidRPr="009A7031">
        <w:rPr>
          <w:rFonts w:cstheme="minorHAnsi"/>
        </w:rPr>
        <w:br/>
      </w:r>
      <w:r w:rsidRPr="009A7031">
        <w:rPr>
          <w:rFonts w:cstheme="minorHAnsi"/>
        </w:rPr>
        <w:t xml:space="preserve">w Krakowie. </w:t>
      </w:r>
    </w:p>
    <w:p w14:paraId="088B921A" w14:textId="6C32AB7E" w:rsidR="00257858" w:rsidRPr="00257858" w:rsidRDefault="00257858" w:rsidP="00317430">
      <w:pPr>
        <w:pStyle w:val="Akapitzlist"/>
        <w:ind w:left="284" w:hanging="284"/>
        <w:jc w:val="both"/>
        <w:rPr>
          <w:rFonts w:cstheme="minorHAnsi"/>
          <w:color w:val="000000" w:themeColor="text1"/>
        </w:rPr>
      </w:pPr>
      <w:r w:rsidRPr="009A7031">
        <w:rPr>
          <w:rFonts w:cstheme="minorHAnsi"/>
          <w:color w:val="000000" w:themeColor="text1"/>
        </w:rPr>
        <w:t>5.</w:t>
      </w:r>
      <w:r w:rsidRPr="009A7031">
        <w:rPr>
          <w:rFonts w:cstheme="minorHAnsi"/>
          <w:color w:val="000000" w:themeColor="text1"/>
        </w:rPr>
        <w:tab/>
        <w:t xml:space="preserve">Wykonawca po otrzymaniu wzoru dokumentu, niezwłocznie, z dnia na dzień, wykona zamówienie i dostarczy do siedziby Zamawiającego. Wzór dokumentu zostanie dostarczony Wykonawcy drogą elektroniczną w dniu </w:t>
      </w:r>
      <w:r w:rsidR="004F64C3" w:rsidRPr="009A7031">
        <w:rPr>
          <w:rFonts w:cstheme="minorHAnsi"/>
          <w:b/>
        </w:rPr>
        <w:t>12</w:t>
      </w:r>
      <w:r w:rsidR="00815ECB" w:rsidRPr="009A7031">
        <w:rPr>
          <w:rFonts w:cstheme="minorHAnsi"/>
          <w:b/>
        </w:rPr>
        <w:t xml:space="preserve"> </w:t>
      </w:r>
      <w:r w:rsidR="004F64C3" w:rsidRPr="009A7031">
        <w:rPr>
          <w:rFonts w:cstheme="minorHAnsi"/>
          <w:b/>
        </w:rPr>
        <w:t>maja 2026</w:t>
      </w:r>
      <w:r w:rsidRPr="009A7031">
        <w:rPr>
          <w:rFonts w:cstheme="minorHAnsi"/>
          <w:b/>
        </w:rPr>
        <w:t xml:space="preserve"> r.</w:t>
      </w:r>
      <w:r w:rsidRPr="00D42B50">
        <w:rPr>
          <w:rFonts w:cstheme="minorHAnsi"/>
        </w:rPr>
        <w:t xml:space="preserve"> </w:t>
      </w:r>
    </w:p>
    <w:p w14:paraId="15A2A3D9" w14:textId="54D5BF0C" w:rsidR="00257858" w:rsidRPr="00317430" w:rsidRDefault="00257858" w:rsidP="00317430">
      <w:pPr>
        <w:pStyle w:val="Akapitzlist"/>
        <w:ind w:left="284" w:hanging="284"/>
        <w:jc w:val="both"/>
        <w:rPr>
          <w:rFonts w:cstheme="minorHAnsi"/>
          <w:color w:val="000000" w:themeColor="text1"/>
        </w:rPr>
      </w:pPr>
      <w:r w:rsidRPr="00257858">
        <w:rPr>
          <w:rFonts w:cstheme="minorHAnsi"/>
          <w:color w:val="000000" w:themeColor="text1"/>
        </w:rPr>
        <w:t>6.</w:t>
      </w:r>
      <w:r w:rsidRPr="00257858">
        <w:rPr>
          <w:rFonts w:cstheme="minorHAnsi"/>
          <w:color w:val="000000" w:themeColor="text1"/>
        </w:rPr>
        <w:tab/>
        <w:t>Termin wykonania kart weryfikacji prac wynika z obowiązujących procedur organizacji</w:t>
      </w:r>
      <w:r w:rsidRPr="00317430">
        <w:rPr>
          <w:rFonts w:cstheme="minorHAnsi"/>
          <w:color w:val="000000" w:themeColor="text1"/>
        </w:rPr>
        <w:t xml:space="preserve"> i oceniania prac egzaminacyjnych i jest niezależny od Zamawiającego.</w:t>
      </w:r>
    </w:p>
    <w:p w14:paraId="5F0122CC" w14:textId="2ECCB9D7" w:rsidR="00257858" w:rsidRPr="00317430" w:rsidRDefault="00257858" w:rsidP="00317430">
      <w:pPr>
        <w:pStyle w:val="Akapitzlist"/>
        <w:ind w:left="284" w:hanging="284"/>
        <w:jc w:val="both"/>
        <w:rPr>
          <w:rFonts w:cstheme="minorHAnsi"/>
          <w:color w:val="000000" w:themeColor="text1"/>
        </w:rPr>
      </w:pPr>
      <w:r w:rsidRPr="00257858">
        <w:rPr>
          <w:rFonts w:cstheme="minorHAnsi"/>
          <w:color w:val="000000" w:themeColor="text1"/>
        </w:rPr>
        <w:t>7.</w:t>
      </w:r>
      <w:r w:rsidRPr="00257858">
        <w:rPr>
          <w:rFonts w:cstheme="minorHAnsi"/>
          <w:color w:val="000000" w:themeColor="text1"/>
        </w:rPr>
        <w:tab/>
        <w:t xml:space="preserve">Zamawiający zastrzega sobie prawo do zmiany liczby kart weryfikacji i terminu ich dostawy </w:t>
      </w:r>
      <w:r w:rsidR="00317430">
        <w:rPr>
          <w:rFonts w:cstheme="minorHAnsi"/>
          <w:color w:val="000000" w:themeColor="text1"/>
        </w:rPr>
        <w:br/>
      </w:r>
      <w:r w:rsidRPr="00317430">
        <w:rPr>
          <w:rFonts w:cstheme="minorHAnsi"/>
          <w:color w:val="000000" w:themeColor="text1"/>
        </w:rPr>
        <w:t>w momencie dostarczenia wzoru do wykonania.</w:t>
      </w:r>
    </w:p>
    <w:p w14:paraId="49A0DC20" w14:textId="3B78DC7B" w:rsidR="00257858" w:rsidRPr="00257858" w:rsidRDefault="00257858" w:rsidP="00317430">
      <w:pPr>
        <w:pStyle w:val="Akapitzlist"/>
        <w:ind w:left="284" w:hanging="284"/>
        <w:jc w:val="both"/>
        <w:rPr>
          <w:rFonts w:cstheme="minorHAnsi"/>
          <w:color w:val="000000" w:themeColor="text1"/>
        </w:rPr>
      </w:pPr>
      <w:r w:rsidRPr="00257858">
        <w:rPr>
          <w:rFonts w:cstheme="minorHAnsi"/>
          <w:color w:val="000000" w:themeColor="text1"/>
        </w:rPr>
        <w:t>8.</w:t>
      </w:r>
      <w:r w:rsidRPr="00257858">
        <w:rPr>
          <w:rFonts w:cstheme="minorHAnsi"/>
          <w:color w:val="000000" w:themeColor="text1"/>
        </w:rPr>
        <w:tab/>
        <w:t xml:space="preserve">Koszty druku i dostawy wykonanych wydruków w okresie obowiązywania umowy należy uwzględnić w cenie określonej w Formularzu </w:t>
      </w:r>
      <w:r>
        <w:rPr>
          <w:rFonts w:cstheme="minorHAnsi"/>
          <w:color w:val="000000" w:themeColor="text1"/>
        </w:rPr>
        <w:t xml:space="preserve">cenowy stanowiącym zał. </w:t>
      </w:r>
      <w:r w:rsidRPr="00AF0304">
        <w:rPr>
          <w:rFonts w:cstheme="minorHAnsi"/>
          <w:b/>
          <w:color w:val="000000" w:themeColor="text1"/>
        </w:rPr>
        <w:t>nr 3b</w:t>
      </w:r>
      <w:r w:rsidRPr="00257858">
        <w:rPr>
          <w:rFonts w:cstheme="minorHAnsi"/>
          <w:color w:val="000000" w:themeColor="text1"/>
        </w:rPr>
        <w:t xml:space="preserve"> </w:t>
      </w:r>
      <w:r w:rsidRPr="00C4368E">
        <w:rPr>
          <w:rFonts w:cstheme="minorHAnsi"/>
          <w:b/>
          <w:color w:val="000000" w:themeColor="text1"/>
        </w:rPr>
        <w:t xml:space="preserve">do </w:t>
      </w:r>
      <w:r w:rsidR="00C4368E" w:rsidRPr="00C4368E">
        <w:rPr>
          <w:rFonts w:cstheme="minorHAnsi"/>
          <w:b/>
          <w:color w:val="000000" w:themeColor="text1"/>
        </w:rPr>
        <w:t>ZO</w:t>
      </w:r>
      <w:r w:rsidRPr="00C4368E">
        <w:rPr>
          <w:rFonts w:cstheme="minorHAnsi"/>
          <w:b/>
          <w:color w:val="000000" w:themeColor="text1"/>
        </w:rPr>
        <w:t>.</w:t>
      </w:r>
    </w:p>
    <w:p w14:paraId="3B29A6AB" w14:textId="77777777" w:rsidR="00257858" w:rsidRPr="00257858" w:rsidRDefault="00257858" w:rsidP="00317430">
      <w:pPr>
        <w:pStyle w:val="Akapitzlist"/>
        <w:ind w:left="284" w:hanging="284"/>
        <w:jc w:val="both"/>
        <w:rPr>
          <w:rFonts w:cstheme="minorHAnsi"/>
          <w:color w:val="000000" w:themeColor="text1"/>
        </w:rPr>
      </w:pPr>
      <w:r w:rsidRPr="00257858">
        <w:rPr>
          <w:rFonts w:cstheme="minorHAnsi"/>
          <w:color w:val="000000" w:themeColor="text1"/>
        </w:rPr>
        <w:t>9.</w:t>
      </w:r>
      <w:r w:rsidRPr="00257858">
        <w:rPr>
          <w:rFonts w:cstheme="minorHAnsi"/>
          <w:color w:val="000000" w:themeColor="text1"/>
        </w:rPr>
        <w:tab/>
        <w:t>Wykonane wydruki z wadami wynikającymi z niewłaściwej jakości sprzętu użytego do ich wykonania w tym np.: zmięte, nieczytelne, z uszczerbkami jakości obrazu, rysami, smugami, zabrudzeniami, itp. będą podlegały wymianie na wydruki wolne od wad.</w:t>
      </w:r>
    </w:p>
    <w:p w14:paraId="66E4C7F9" w14:textId="03E36C21" w:rsidR="00257858" w:rsidRPr="00317430" w:rsidRDefault="00257858" w:rsidP="00317430">
      <w:pPr>
        <w:pStyle w:val="Akapitzlist"/>
        <w:ind w:left="284" w:hanging="284"/>
        <w:jc w:val="both"/>
        <w:rPr>
          <w:rFonts w:cstheme="minorHAnsi"/>
          <w:color w:val="000000" w:themeColor="text1"/>
        </w:rPr>
      </w:pPr>
      <w:r w:rsidRPr="00257858">
        <w:rPr>
          <w:rFonts w:cstheme="minorHAnsi"/>
          <w:color w:val="000000" w:themeColor="text1"/>
        </w:rPr>
        <w:t>10.</w:t>
      </w:r>
      <w:r w:rsidRPr="00257858">
        <w:rPr>
          <w:rFonts w:cstheme="minorHAnsi"/>
          <w:color w:val="000000" w:themeColor="text1"/>
        </w:rPr>
        <w:tab/>
        <w:t xml:space="preserve">W przypadku niedotrzymania terminów wykonania zamówienia ustalonych ostatecznie, Zamawiający zastrzega sobie możliwość nałożenia na Wykonawcę kar umownych w wysokości określonej w zał. nr </w:t>
      </w:r>
      <w:r w:rsidRPr="00257858">
        <w:rPr>
          <w:rFonts w:cstheme="minorHAnsi"/>
          <w:b/>
          <w:color w:val="000000" w:themeColor="text1"/>
        </w:rPr>
        <w:t xml:space="preserve">4b </w:t>
      </w:r>
      <w:r w:rsidRPr="00747110">
        <w:rPr>
          <w:rFonts w:cstheme="minorHAnsi"/>
          <w:color w:val="000000" w:themeColor="text1"/>
        </w:rPr>
        <w:t>Istotne</w:t>
      </w:r>
      <w:r w:rsidRPr="00257858">
        <w:rPr>
          <w:rFonts w:cstheme="minorHAnsi"/>
          <w:color w:val="000000" w:themeColor="text1"/>
        </w:rPr>
        <w:t xml:space="preserve"> postanowienia umowne.</w:t>
      </w:r>
    </w:p>
    <w:p w14:paraId="3C7CAD5E" w14:textId="77777777" w:rsidR="00257858" w:rsidRPr="00257858" w:rsidRDefault="00257858" w:rsidP="00317430">
      <w:pPr>
        <w:pStyle w:val="Akapitzlist"/>
        <w:ind w:left="0"/>
        <w:jc w:val="both"/>
        <w:rPr>
          <w:rFonts w:cstheme="minorHAnsi"/>
          <w:b/>
          <w:color w:val="000000" w:themeColor="text1"/>
        </w:rPr>
      </w:pPr>
      <w:r w:rsidRPr="00257858">
        <w:rPr>
          <w:rFonts w:cstheme="minorHAnsi"/>
          <w:b/>
          <w:color w:val="000000" w:themeColor="text1"/>
        </w:rPr>
        <w:t>Informacje dotyczące wydruku:</w:t>
      </w:r>
    </w:p>
    <w:p w14:paraId="1613B44F" w14:textId="77777777" w:rsidR="00257858" w:rsidRPr="00257858" w:rsidRDefault="00257858" w:rsidP="00317430">
      <w:pPr>
        <w:pStyle w:val="Akapitzlist"/>
        <w:ind w:left="284" w:hanging="284"/>
        <w:jc w:val="both"/>
        <w:rPr>
          <w:rFonts w:cstheme="minorHAnsi"/>
          <w:color w:val="000000" w:themeColor="text1"/>
        </w:rPr>
      </w:pPr>
      <w:r w:rsidRPr="00257858">
        <w:rPr>
          <w:rFonts w:cstheme="minorHAnsi"/>
          <w:color w:val="000000" w:themeColor="text1"/>
        </w:rPr>
        <w:t>1.</w:t>
      </w:r>
      <w:r w:rsidRPr="00257858">
        <w:rPr>
          <w:rFonts w:cstheme="minorHAnsi"/>
          <w:color w:val="000000" w:themeColor="text1"/>
        </w:rPr>
        <w:tab/>
        <w:t>Wykonanie karty weryfikacji na papierze koloru pistacjowego z nadrukiem  w kolorze czerwonym podyktowane jest koniecznością uzyskania wymaganego efektu po skanowaniu dokumentu, który polega na tym, że kolor czerwony jest niewidoczny  dla skanera.</w:t>
      </w:r>
    </w:p>
    <w:p w14:paraId="0CF90748" w14:textId="77777777" w:rsidR="00257858" w:rsidRPr="00257858" w:rsidRDefault="00257858" w:rsidP="00317430">
      <w:pPr>
        <w:pStyle w:val="Akapitzlist"/>
        <w:ind w:left="284" w:hanging="284"/>
        <w:jc w:val="both"/>
        <w:rPr>
          <w:rFonts w:cstheme="minorHAnsi"/>
          <w:color w:val="000000" w:themeColor="text1"/>
        </w:rPr>
      </w:pPr>
      <w:r w:rsidRPr="00257858">
        <w:rPr>
          <w:rFonts w:cstheme="minorHAnsi"/>
          <w:color w:val="000000" w:themeColor="text1"/>
        </w:rPr>
        <w:t>2.</w:t>
      </w:r>
      <w:r w:rsidRPr="00257858">
        <w:rPr>
          <w:rFonts w:cstheme="minorHAnsi"/>
          <w:color w:val="000000" w:themeColor="text1"/>
        </w:rPr>
        <w:tab/>
        <w:t>Zamawiający wskaże numer ewidencyjny papieru w kolorze „pistacjowego” w skali PANTONE nr 373. Zadrukowanie czerwoną farbą (PANTONE 178) papieru o oznaczeniu handlowym COLOR 90g ACTION FOREST spełnia wymagania.</w:t>
      </w:r>
    </w:p>
    <w:p w14:paraId="293025C3" w14:textId="6EE1C0E7" w:rsidR="00257858" w:rsidRPr="009F1051" w:rsidRDefault="00257858" w:rsidP="00317430">
      <w:pPr>
        <w:pStyle w:val="Akapitzlist"/>
        <w:ind w:left="284" w:hanging="284"/>
        <w:jc w:val="both"/>
        <w:rPr>
          <w:color w:val="FF0000"/>
        </w:rPr>
      </w:pPr>
      <w:r w:rsidRPr="00257858">
        <w:rPr>
          <w:rFonts w:cstheme="minorHAnsi"/>
          <w:color w:val="000000" w:themeColor="text1"/>
        </w:rPr>
        <w:lastRenderedPageBreak/>
        <w:t>3.</w:t>
      </w:r>
      <w:r w:rsidRPr="00257858">
        <w:rPr>
          <w:rFonts w:cstheme="minorHAnsi"/>
          <w:color w:val="000000" w:themeColor="text1"/>
        </w:rPr>
        <w:tab/>
        <w:t>Dostawa kart nastąpi na koszt Wykonawcy do siedziby Zamawiającego, w pudłach, zabezpieczających wykonane karty przed zamoknięciem, zabrudzeniem i uszkodzeniem. Koszty dotyczące opakowania należy doli</w:t>
      </w:r>
      <w:r>
        <w:rPr>
          <w:rFonts w:cstheme="minorHAnsi"/>
          <w:color w:val="000000" w:themeColor="text1"/>
        </w:rPr>
        <w:t xml:space="preserve">czyć do ceny wydruku w zał. </w:t>
      </w:r>
      <w:r w:rsidRPr="00257858">
        <w:rPr>
          <w:rFonts w:cstheme="minorHAnsi"/>
          <w:b/>
          <w:color w:val="000000" w:themeColor="text1"/>
        </w:rPr>
        <w:t xml:space="preserve">nr 3b </w:t>
      </w:r>
      <w:r w:rsidRPr="00C4368E">
        <w:rPr>
          <w:rFonts w:cstheme="minorHAnsi"/>
          <w:b/>
          <w:color w:val="000000" w:themeColor="text1"/>
        </w:rPr>
        <w:t xml:space="preserve">do </w:t>
      </w:r>
      <w:r w:rsidR="00C4368E" w:rsidRPr="00C4368E">
        <w:rPr>
          <w:rFonts w:cstheme="minorHAnsi"/>
          <w:b/>
        </w:rPr>
        <w:t>ZO</w:t>
      </w:r>
      <w:r w:rsidRPr="00C4368E">
        <w:rPr>
          <w:b/>
        </w:rPr>
        <w:t>.</w:t>
      </w:r>
    </w:p>
    <w:sectPr w:rsidR="00257858" w:rsidRPr="009F1051" w:rsidSect="00424CCE">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C783" w14:textId="77777777" w:rsidR="0075473E" w:rsidRDefault="0075473E" w:rsidP="005E7DF7">
      <w:pPr>
        <w:spacing w:after="0" w:line="240" w:lineRule="auto"/>
      </w:pPr>
      <w:r>
        <w:separator/>
      </w:r>
    </w:p>
  </w:endnote>
  <w:endnote w:type="continuationSeparator" w:id="0">
    <w:p w14:paraId="185BA6A2" w14:textId="77777777" w:rsidR="0075473E" w:rsidRDefault="0075473E" w:rsidP="005E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640721"/>
      <w:docPartObj>
        <w:docPartGallery w:val="Page Numbers (Bottom of Page)"/>
        <w:docPartUnique/>
      </w:docPartObj>
    </w:sdtPr>
    <w:sdtEndPr/>
    <w:sdtContent>
      <w:p w14:paraId="5FF30FCA" w14:textId="1D5E771D" w:rsidR="005E7DF7" w:rsidRDefault="005E7DF7">
        <w:pPr>
          <w:pStyle w:val="Stopka"/>
          <w:jc w:val="right"/>
        </w:pPr>
        <w:r>
          <w:fldChar w:fldCharType="begin"/>
        </w:r>
        <w:r>
          <w:instrText>PAGE   \* MERGEFORMAT</w:instrText>
        </w:r>
        <w:r>
          <w:fldChar w:fldCharType="separate"/>
        </w:r>
        <w:r w:rsidR="002E3C77">
          <w:rPr>
            <w:noProof/>
          </w:rPr>
          <w:t>2</w:t>
        </w:r>
        <w:r>
          <w:fldChar w:fldCharType="end"/>
        </w:r>
      </w:p>
    </w:sdtContent>
  </w:sdt>
  <w:p w14:paraId="1736F7BC" w14:textId="77777777" w:rsidR="005E7DF7" w:rsidRDefault="005E7D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DCC53" w14:textId="77777777" w:rsidR="0075473E" w:rsidRDefault="0075473E" w:rsidP="005E7DF7">
      <w:pPr>
        <w:spacing w:after="0" w:line="240" w:lineRule="auto"/>
      </w:pPr>
      <w:r>
        <w:separator/>
      </w:r>
    </w:p>
  </w:footnote>
  <w:footnote w:type="continuationSeparator" w:id="0">
    <w:p w14:paraId="56B9BE74" w14:textId="77777777" w:rsidR="0075473E" w:rsidRDefault="0075473E" w:rsidP="005E7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2D22" w14:textId="77A5A092" w:rsidR="00F71DE7" w:rsidRDefault="00F71DE7">
    <w:pPr>
      <w:pStyle w:val="Nagwek"/>
    </w:pPr>
    <w:r>
      <w:rPr>
        <w:noProof/>
        <w:lang w:eastAsia="pl-PL"/>
      </w:rPr>
      <w:drawing>
        <wp:inline distT="0" distB="0" distL="0" distR="0" wp14:anchorId="0F2C32A5" wp14:editId="676DBAD6">
          <wp:extent cx="1146175" cy="4451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714"/>
    <w:multiLevelType w:val="hybridMultilevel"/>
    <w:tmpl w:val="09CAE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16ED9"/>
    <w:multiLevelType w:val="hybridMultilevel"/>
    <w:tmpl w:val="9F0E8434"/>
    <w:lvl w:ilvl="0" w:tplc="04150019">
      <w:start w:val="1"/>
      <w:numFmt w:val="lowerLetter"/>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 w15:restartNumberingAfterBreak="0">
    <w:nsid w:val="14A658C4"/>
    <w:multiLevelType w:val="hybridMultilevel"/>
    <w:tmpl w:val="3712FC64"/>
    <w:lvl w:ilvl="0" w:tplc="04150001">
      <w:start w:val="1"/>
      <w:numFmt w:val="bullet"/>
      <w:lvlText w:val=""/>
      <w:lvlJc w:val="left"/>
      <w:pPr>
        <w:ind w:left="720" w:hanging="360"/>
      </w:pPr>
      <w:rPr>
        <w:rFonts w:ascii="Symbol" w:hAnsi="Symbo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C4A59"/>
    <w:multiLevelType w:val="hybridMultilevel"/>
    <w:tmpl w:val="060AF5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5B7F02"/>
    <w:multiLevelType w:val="hybridMultilevel"/>
    <w:tmpl w:val="AC1EB0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F5202"/>
    <w:multiLevelType w:val="hybridMultilevel"/>
    <w:tmpl w:val="3A88CB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25657"/>
    <w:multiLevelType w:val="hybridMultilevel"/>
    <w:tmpl w:val="C81EC44E"/>
    <w:lvl w:ilvl="0" w:tplc="8D927BCC">
      <w:start w:val="1"/>
      <w:numFmt w:val="decimal"/>
      <w:lvlText w:val="%1."/>
      <w:lvlJc w:val="left"/>
      <w:pPr>
        <w:tabs>
          <w:tab w:val="num" w:pos="397"/>
        </w:tabs>
        <w:ind w:left="397" w:hanging="397"/>
      </w:pPr>
      <w:rPr>
        <w:rFonts w:hint="default"/>
        <w:b w:val="0"/>
      </w:rPr>
    </w:lvl>
    <w:lvl w:ilvl="1" w:tplc="618E1E90">
      <w:start w:val="1"/>
      <w:numFmt w:val="decimal"/>
      <w:lvlText w:val="%2."/>
      <w:lvlJc w:val="left"/>
      <w:pPr>
        <w:tabs>
          <w:tab w:val="num" w:pos="397"/>
        </w:tabs>
        <w:ind w:left="397"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B139FB"/>
    <w:multiLevelType w:val="hybridMultilevel"/>
    <w:tmpl w:val="286AC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0B7CB9"/>
    <w:multiLevelType w:val="hybridMultilevel"/>
    <w:tmpl w:val="504AAE2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C565ECE"/>
    <w:multiLevelType w:val="hybridMultilevel"/>
    <w:tmpl w:val="D152B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3"/>
  </w:num>
  <w:num w:numId="6">
    <w:abstractNumId w:val="2"/>
  </w:num>
  <w:num w:numId="7">
    <w:abstractNumId w:val="7"/>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34"/>
    <w:rsid w:val="00044971"/>
    <w:rsid w:val="00064F25"/>
    <w:rsid w:val="00065193"/>
    <w:rsid w:val="000666F2"/>
    <w:rsid w:val="00075C8B"/>
    <w:rsid w:val="000B0C42"/>
    <w:rsid w:val="000B4F8C"/>
    <w:rsid w:val="000D1556"/>
    <w:rsid w:val="000D3D59"/>
    <w:rsid w:val="001078BE"/>
    <w:rsid w:val="001259BC"/>
    <w:rsid w:val="00127D5C"/>
    <w:rsid w:val="00130B1B"/>
    <w:rsid w:val="00134E7A"/>
    <w:rsid w:val="00141FFD"/>
    <w:rsid w:val="00156F49"/>
    <w:rsid w:val="00162942"/>
    <w:rsid w:val="001A1E31"/>
    <w:rsid w:val="001C4976"/>
    <w:rsid w:val="001C5B74"/>
    <w:rsid w:val="001C6F2E"/>
    <w:rsid w:val="001D51E0"/>
    <w:rsid w:val="001E0669"/>
    <w:rsid w:val="001F16BB"/>
    <w:rsid w:val="001F39AA"/>
    <w:rsid w:val="00200154"/>
    <w:rsid w:val="002006FE"/>
    <w:rsid w:val="00257858"/>
    <w:rsid w:val="002713A9"/>
    <w:rsid w:val="00285DB1"/>
    <w:rsid w:val="00297AC7"/>
    <w:rsid w:val="002A121F"/>
    <w:rsid w:val="002A3D14"/>
    <w:rsid w:val="002B3571"/>
    <w:rsid w:val="002C7179"/>
    <w:rsid w:val="002E3C77"/>
    <w:rsid w:val="002E7BC2"/>
    <w:rsid w:val="0030732B"/>
    <w:rsid w:val="003101A3"/>
    <w:rsid w:val="00317430"/>
    <w:rsid w:val="00324002"/>
    <w:rsid w:val="003771D9"/>
    <w:rsid w:val="00391EC4"/>
    <w:rsid w:val="003E175A"/>
    <w:rsid w:val="003E3F10"/>
    <w:rsid w:val="003F295B"/>
    <w:rsid w:val="003F7B51"/>
    <w:rsid w:val="00424CCE"/>
    <w:rsid w:val="00425CEB"/>
    <w:rsid w:val="0042766E"/>
    <w:rsid w:val="00450B73"/>
    <w:rsid w:val="0048786C"/>
    <w:rsid w:val="004B6B54"/>
    <w:rsid w:val="004D494D"/>
    <w:rsid w:val="004F64C3"/>
    <w:rsid w:val="00500D8E"/>
    <w:rsid w:val="00505820"/>
    <w:rsid w:val="0051545D"/>
    <w:rsid w:val="0052217F"/>
    <w:rsid w:val="005502D2"/>
    <w:rsid w:val="0055149C"/>
    <w:rsid w:val="00554F71"/>
    <w:rsid w:val="005557D7"/>
    <w:rsid w:val="00560814"/>
    <w:rsid w:val="00584D29"/>
    <w:rsid w:val="0058524E"/>
    <w:rsid w:val="00595414"/>
    <w:rsid w:val="005A5E02"/>
    <w:rsid w:val="005A7E9E"/>
    <w:rsid w:val="005B043A"/>
    <w:rsid w:val="005E0093"/>
    <w:rsid w:val="005E6A83"/>
    <w:rsid w:val="005E7DF7"/>
    <w:rsid w:val="005F704B"/>
    <w:rsid w:val="0063397C"/>
    <w:rsid w:val="0065682F"/>
    <w:rsid w:val="0068015B"/>
    <w:rsid w:val="0069156D"/>
    <w:rsid w:val="00696705"/>
    <w:rsid w:val="006A17DE"/>
    <w:rsid w:val="006A7E5C"/>
    <w:rsid w:val="006C1E4B"/>
    <w:rsid w:val="006C3CB1"/>
    <w:rsid w:val="006C5BC2"/>
    <w:rsid w:val="006F73F9"/>
    <w:rsid w:val="0070308F"/>
    <w:rsid w:val="00725D16"/>
    <w:rsid w:val="00730B15"/>
    <w:rsid w:val="00740DB2"/>
    <w:rsid w:val="007423FC"/>
    <w:rsid w:val="007461ED"/>
    <w:rsid w:val="00747110"/>
    <w:rsid w:val="0075473E"/>
    <w:rsid w:val="00766D5A"/>
    <w:rsid w:val="00786AE0"/>
    <w:rsid w:val="0079594E"/>
    <w:rsid w:val="00796D7B"/>
    <w:rsid w:val="007C12F1"/>
    <w:rsid w:val="007F1075"/>
    <w:rsid w:val="007F6E59"/>
    <w:rsid w:val="00815ECB"/>
    <w:rsid w:val="0082035D"/>
    <w:rsid w:val="00825031"/>
    <w:rsid w:val="00832B49"/>
    <w:rsid w:val="00847933"/>
    <w:rsid w:val="008520EE"/>
    <w:rsid w:val="008533E4"/>
    <w:rsid w:val="00872D91"/>
    <w:rsid w:val="00883866"/>
    <w:rsid w:val="008851BF"/>
    <w:rsid w:val="008C1A1B"/>
    <w:rsid w:val="008C4A4E"/>
    <w:rsid w:val="008C6CE2"/>
    <w:rsid w:val="008F1EDD"/>
    <w:rsid w:val="0092718E"/>
    <w:rsid w:val="00934136"/>
    <w:rsid w:val="00935A5F"/>
    <w:rsid w:val="00951318"/>
    <w:rsid w:val="0097446F"/>
    <w:rsid w:val="00986273"/>
    <w:rsid w:val="009A31AD"/>
    <w:rsid w:val="009A3590"/>
    <w:rsid w:val="009A7031"/>
    <w:rsid w:val="009B6089"/>
    <w:rsid w:val="009F1051"/>
    <w:rsid w:val="009F56DB"/>
    <w:rsid w:val="00A00E27"/>
    <w:rsid w:val="00A05010"/>
    <w:rsid w:val="00A142D6"/>
    <w:rsid w:val="00A22695"/>
    <w:rsid w:val="00A57234"/>
    <w:rsid w:val="00A649F2"/>
    <w:rsid w:val="00A81ED0"/>
    <w:rsid w:val="00A9519E"/>
    <w:rsid w:val="00AA0226"/>
    <w:rsid w:val="00AC01FD"/>
    <w:rsid w:val="00AE01BB"/>
    <w:rsid w:val="00AF0304"/>
    <w:rsid w:val="00B02C70"/>
    <w:rsid w:val="00B2108F"/>
    <w:rsid w:val="00B46187"/>
    <w:rsid w:val="00B5115C"/>
    <w:rsid w:val="00B92AB9"/>
    <w:rsid w:val="00BA0649"/>
    <w:rsid w:val="00BA1BF2"/>
    <w:rsid w:val="00BC2000"/>
    <w:rsid w:val="00BC5E97"/>
    <w:rsid w:val="00BD0856"/>
    <w:rsid w:val="00BF02A6"/>
    <w:rsid w:val="00C4368E"/>
    <w:rsid w:val="00C46207"/>
    <w:rsid w:val="00C50AC8"/>
    <w:rsid w:val="00C73967"/>
    <w:rsid w:val="00C92CA6"/>
    <w:rsid w:val="00CA5597"/>
    <w:rsid w:val="00CC181E"/>
    <w:rsid w:val="00CE3496"/>
    <w:rsid w:val="00CE7589"/>
    <w:rsid w:val="00CF01B3"/>
    <w:rsid w:val="00CF0B5E"/>
    <w:rsid w:val="00CF4E49"/>
    <w:rsid w:val="00D005ED"/>
    <w:rsid w:val="00D10824"/>
    <w:rsid w:val="00D1234D"/>
    <w:rsid w:val="00D13836"/>
    <w:rsid w:val="00D20A3D"/>
    <w:rsid w:val="00D24B8B"/>
    <w:rsid w:val="00D42B50"/>
    <w:rsid w:val="00D805DC"/>
    <w:rsid w:val="00D87AE2"/>
    <w:rsid w:val="00D92BA9"/>
    <w:rsid w:val="00D93A45"/>
    <w:rsid w:val="00D96625"/>
    <w:rsid w:val="00DC30A6"/>
    <w:rsid w:val="00DD2B0C"/>
    <w:rsid w:val="00DE03DC"/>
    <w:rsid w:val="00DF0721"/>
    <w:rsid w:val="00DF2380"/>
    <w:rsid w:val="00E140B0"/>
    <w:rsid w:val="00E37FF5"/>
    <w:rsid w:val="00E42E34"/>
    <w:rsid w:val="00E51AB8"/>
    <w:rsid w:val="00E542E2"/>
    <w:rsid w:val="00E752BB"/>
    <w:rsid w:val="00E8228A"/>
    <w:rsid w:val="00E83EC9"/>
    <w:rsid w:val="00E933F3"/>
    <w:rsid w:val="00EB3920"/>
    <w:rsid w:val="00EC087B"/>
    <w:rsid w:val="00EC2024"/>
    <w:rsid w:val="00EC54B6"/>
    <w:rsid w:val="00EC62EE"/>
    <w:rsid w:val="00EE3215"/>
    <w:rsid w:val="00EE4D80"/>
    <w:rsid w:val="00EF2CC2"/>
    <w:rsid w:val="00F04844"/>
    <w:rsid w:val="00F11484"/>
    <w:rsid w:val="00F1594B"/>
    <w:rsid w:val="00F23EB0"/>
    <w:rsid w:val="00F3597D"/>
    <w:rsid w:val="00F50278"/>
    <w:rsid w:val="00F51803"/>
    <w:rsid w:val="00F51B26"/>
    <w:rsid w:val="00F571CE"/>
    <w:rsid w:val="00F6462B"/>
    <w:rsid w:val="00F71DE7"/>
    <w:rsid w:val="00FF5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653FCCF8"/>
  <w15:chartTrackingRefBased/>
  <w15:docId w15:val="{4EF0AD20-1B84-47F1-9948-9E29F48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786A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3771D9"/>
    <w:pPr>
      <w:keepNext/>
      <w:widowControl w:val="0"/>
      <w:autoSpaceDE w:val="0"/>
      <w:autoSpaceDN w:val="0"/>
      <w:adjustRightInd w:val="0"/>
      <w:spacing w:after="0" w:line="240" w:lineRule="auto"/>
      <w:ind w:right="-530"/>
      <w:outlineLvl w:val="3"/>
    </w:pPr>
    <w:rPr>
      <w:rFonts w:ascii="Times New Roman" w:eastAsia="SimSun" w:hAnsi="Times New Roman" w:cs="Times New Roman"/>
      <w:b/>
      <w:bCs/>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20A3D"/>
    <w:pPr>
      <w:ind w:left="720"/>
      <w:contextualSpacing/>
    </w:pPr>
  </w:style>
  <w:style w:type="table" w:styleId="Tabela-Siatka">
    <w:name w:val="Table Grid"/>
    <w:basedOn w:val="Standardowy"/>
    <w:uiPriority w:val="39"/>
    <w:rsid w:val="00EF2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3771D9"/>
    <w:rPr>
      <w:rFonts w:ascii="Times New Roman" w:eastAsia="SimSun" w:hAnsi="Times New Roman" w:cs="Times New Roman"/>
      <w:b/>
      <w:bCs/>
      <w:color w:val="000000"/>
      <w:sz w:val="24"/>
      <w:lang w:eastAsia="pl-PL"/>
    </w:rPr>
  </w:style>
  <w:style w:type="character" w:customStyle="1" w:styleId="Nagwek3Znak">
    <w:name w:val="Nagłówek 3 Znak"/>
    <w:basedOn w:val="Domylnaczcionkaakapitu"/>
    <w:link w:val="Nagwek3"/>
    <w:uiPriority w:val="9"/>
    <w:semiHidden/>
    <w:rsid w:val="00786AE0"/>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omylnaczcionkaakapitu"/>
    <w:rsid w:val="00B92AB9"/>
  </w:style>
  <w:style w:type="paragraph" w:styleId="Tekstpodstawowywcity2">
    <w:name w:val="Body Text Indent 2"/>
    <w:basedOn w:val="Normalny"/>
    <w:link w:val="Tekstpodstawowywcity2Znak"/>
    <w:rsid w:val="00C92CA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92CA6"/>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1F39AA"/>
    <w:rPr>
      <w:sz w:val="16"/>
      <w:szCs w:val="16"/>
    </w:rPr>
  </w:style>
  <w:style w:type="paragraph" w:styleId="Tekstkomentarza">
    <w:name w:val="annotation text"/>
    <w:basedOn w:val="Normalny"/>
    <w:link w:val="TekstkomentarzaZnak"/>
    <w:uiPriority w:val="99"/>
    <w:semiHidden/>
    <w:unhideWhenUsed/>
    <w:rsid w:val="001F39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39AA"/>
    <w:rPr>
      <w:sz w:val="20"/>
      <w:szCs w:val="20"/>
    </w:rPr>
  </w:style>
  <w:style w:type="paragraph" w:styleId="Tematkomentarza">
    <w:name w:val="annotation subject"/>
    <w:basedOn w:val="Tekstkomentarza"/>
    <w:next w:val="Tekstkomentarza"/>
    <w:link w:val="TematkomentarzaZnak"/>
    <w:uiPriority w:val="99"/>
    <w:semiHidden/>
    <w:unhideWhenUsed/>
    <w:rsid w:val="001F39AA"/>
    <w:rPr>
      <w:b/>
      <w:bCs/>
    </w:rPr>
  </w:style>
  <w:style w:type="character" w:customStyle="1" w:styleId="TematkomentarzaZnak">
    <w:name w:val="Temat komentarza Znak"/>
    <w:basedOn w:val="TekstkomentarzaZnak"/>
    <w:link w:val="Tematkomentarza"/>
    <w:uiPriority w:val="99"/>
    <w:semiHidden/>
    <w:rsid w:val="001F39AA"/>
    <w:rPr>
      <w:b/>
      <w:bCs/>
      <w:sz w:val="20"/>
      <w:szCs w:val="20"/>
    </w:rPr>
  </w:style>
  <w:style w:type="paragraph" w:styleId="Tekstdymka">
    <w:name w:val="Balloon Text"/>
    <w:basedOn w:val="Normalny"/>
    <w:link w:val="TekstdymkaZnak"/>
    <w:uiPriority w:val="99"/>
    <w:semiHidden/>
    <w:unhideWhenUsed/>
    <w:rsid w:val="001F39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39AA"/>
    <w:rPr>
      <w:rFonts w:ascii="Segoe UI" w:hAnsi="Segoe UI" w:cs="Segoe UI"/>
      <w:sz w:val="18"/>
      <w:szCs w:val="18"/>
    </w:rPr>
  </w:style>
  <w:style w:type="paragraph" w:styleId="Nagwek">
    <w:name w:val="header"/>
    <w:basedOn w:val="Normalny"/>
    <w:link w:val="NagwekZnak"/>
    <w:uiPriority w:val="99"/>
    <w:unhideWhenUsed/>
    <w:rsid w:val="005E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DF7"/>
  </w:style>
  <w:style w:type="paragraph" w:styleId="Stopka">
    <w:name w:val="footer"/>
    <w:basedOn w:val="Normalny"/>
    <w:link w:val="StopkaZnak"/>
    <w:uiPriority w:val="99"/>
    <w:unhideWhenUsed/>
    <w:rsid w:val="005E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EC4E-3E6B-48F5-92E7-090E4021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3500</Words>
  <Characters>21005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Kuźniak-Stankowska</dc:creator>
  <cp:keywords/>
  <dc:description/>
  <cp:lastModifiedBy>Anita Zabagło</cp:lastModifiedBy>
  <cp:revision>12</cp:revision>
  <cp:lastPrinted>2026-02-19T08:55:00Z</cp:lastPrinted>
  <dcterms:created xsi:type="dcterms:W3CDTF">2026-02-05T11:40:00Z</dcterms:created>
  <dcterms:modified xsi:type="dcterms:W3CDTF">2026-02-19T10:37:00Z</dcterms:modified>
</cp:coreProperties>
</file>